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40"/>
      </w:pPr>
      <w:r>
        <w:rPr>
          <w:rFonts w:ascii="Manrope" w:hAnsi="Manrope" w:eastAsia="Manrope"/>
          <w:b/>
          <w:i w:val="0"/>
          <w:color w:val="6E6E6E"/>
          <w:sz w:val="18"/>
        </w:rPr>
        <w:t>MODÈLE D'ORDRE DU JOUR</w:t>
      </w:r>
    </w:p>
    <w:p>
      <w:pPr>
        <w:spacing w:before="0" w:after="80"/>
      </w:pPr>
      <w:r>
        <w:rPr>
          <w:rFonts w:ascii="Manrope" w:hAnsi="Manrope" w:eastAsia="Manrope"/>
          <w:b/>
          <w:i w:val="0"/>
          <w:color w:val="161616"/>
          <w:sz w:val="36"/>
        </w:rPr>
        <w:t>Ordre du jour de la réunion</w:t>
      </w:r>
    </w:p>
    <w:p>
      <w:pPr>
        <w:spacing w:before="0" w:after="200"/>
      </w:pPr>
      <w:r>
        <w:rPr>
          <w:rFonts w:ascii="Manrope" w:hAnsi="Manrope" w:eastAsia="Manrope"/>
          <w:b w:val="0"/>
          <w:i w:val="0"/>
          <w:color w:val="6E6E6E"/>
          <w:sz w:val="20"/>
        </w:rPr>
        <w:t>Remplissez les informations pratiques, écrivez l'objectif en une phrase et ajoutez les points dans l'ordre où ils seront traités, chacun avec son type (informer, débattre ou décider), son responsable et sa durée. Envoyez-le aux participants 24 à 48 heures avant, avec les documents joints.</w:t>
      </w:r>
    </w:p>
    <w:p>
      <w:pPr>
        <w:spacing w:before="80" w:after="120"/>
      </w:pPr>
      <w:r>
        <w:rPr>
          <w:rFonts w:ascii="Manrope" w:hAnsi="Manrope" w:eastAsia="Manrope"/>
          <w:b/>
          <w:i w:val="0"/>
          <w:color w:val="161616"/>
          <w:sz w:val="24"/>
        </w:rPr>
        <w:t>Informations pratiques</w:t>
      </w:r>
    </w:p>
    <w:tbl>
      <w:tblPr>
        <w:tblStyle w:val="TableGrid"/>
        <w:tblW w:type="auto" w:w="0"/>
        <w:jc w:val="center"/>
        <w:tblLook w:firstColumn="1" w:firstRow="1" w:lastColumn="0" w:lastRow="0" w:noHBand="0" w:noVBand="1" w:val="04A0"/>
      </w:tblPr>
      <w:tblGrid>
        <w:gridCol w:w="4986"/>
        <w:gridCol w:w="4986"/>
      </w:tblGrid>
      <w:tr>
        <w:tc>
          <w:tcPr>
            <w:tcW w:type="dxa" w:w="2551"/>
          </w:tcPr>
          <w:p>
            <w:pPr>
              <w:spacing w:after="20"/>
            </w:pPr>
            <w:r/>
            <w:r>
              <w:rPr>
                <w:rFonts w:ascii="Manrope" w:hAnsi="Manrope" w:eastAsia="Manrope"/>
                <w:b w:val="0"/>
                <w:i w:val="0"/>
                <w:color w:val="161616"/>
                <w:sz w:val="19"/>
              </w:rPr>
              <w:t>Réunion</w:t>
            </w:r>
          </w:p>
        </w:tc>
        <w:tc>
          <w:tcPr>
            <w:tcW w:type="dxa" w:w="7087"/>
          </w:tcPr>
          <w:p>
            <w:pPr>
              <w:spacing w:after="20"/>
            </w:pPr>
            <w:r/>
            <w:r>
              <w:rPr>
                <w:rFonts w:ascii="Manrope" w:hAnsi="Manrope" w:eastAsia="Manrope"/>
                <w:b w:val="0"/>
                <w:i w:val="0"/>
                <w:color w:val="161616"/>
                <w:sz w:val="19"/>
              </w:rPr>
            </w:r>
          </w:p>
        </w:tc>
      </w:tr>
      <w:tr>
        <w:tc>
          <w:tcPr>
            <w:tcW w:type="dxa" w:w="2551"/>
          </w:tcPr>
          <w:p>
            <w:pPr>
              <w:spacing w:after="20"/>
            </w:pPr>
            <w:r/>
            <w:r>
              <w:rPr>
                <w:rFonts w:ascii="Manrope" w:hAnsi="Manrope" w:eastAsia="Manrope"/>
                <w:b w:val="0"/>
                <w:i w:val="0"/>
                <w:color w:val="161616"/>
                <w:sz w:val="19"/>
              </w:rPr>
              <w:t>Date et heure</w:t>
            </w:r>
          </w:p>
        </w:tc>
        <w:tc>
          <w:tcPr>
            <w:tcW w:type="dxa" w:w="7087"/>
          </w:tcPr>
          <w:p>
            <w:pPr>
              <w:spacing w:after="20"/>
            </w:pPr>
            <w:r/>
            <w:r>
              <w:rPr>
                <w:rFonts w:ascii="Manrope" w:hAnsi="Manrope" w:eastAsia="Manrope"/>
                <w:b w:val="0"/>
                <w:i w:val="0"/>
                <w:color w:val="161616"/>
                <w:sz w:val="19"/>
              </w:rPr>
              <w:t>de ____ à ____</w:t>
            </w:r>
          </w:p>
        </w:tc>
      </w:tr>
      <w:tr>
        <w:tc>
          <w:tcPr>
            <w:tcW w:type="dxa" w:w="2551"/>
          </w:tcPr>
          <w:p>
            <w:pPr>
              <w:spacing w:after="20"/>
            </w:pPr>
            <w:r/>
            <w:r>
              <w:rPr>
                <w:rFonts w:ascii="Manrope" w:hAnsi="Manrope" w:eastAsia="Manrope"/>
                <w:b w:val="0"/>
                <w:i w:val="0"/>
                <w:color w:val="161616"/>
                <w:sz w:val="19"/>
              </w:rPr>
              <w:t>Lieu ou lien</w:t>
            </w:r>
          </w:p>
        </w:tc>
        <w:tc>
          <w:tcPr>
            <w:tcW w:type="dxa" w:w="7087"/>
          </w:tcPr>
          <w:p>
            <w:pPr>
              <w:spacing w:after="20"/>
            </w:pPr>
            <w:r/>
            <w:r>
              <w:rPr>
                <w:rFonts w:ascii="Manrope" w:hAnsi="Manrope" w:eastAsia="Manrope"/>
                <w:b w:val="0"/>
                <w:i w:val="0"/>
                <w:color w:val="161616"/>
                <w:sz w:val="19"/>
              </w:rPr>
            </w:r>
          </w:p>
        </w:tc>
      </w:tr>
      <w:tr>
        <w:tc>
          <w:tcPr>
            <w:tcW w:type="dxa" w:w="2551"/>
          </w:tcPr>
          <w:p>
            <w:pPr>
              <w:spacing w:after="20"/>
            </w:pPr>
            <w:r/>
            <w:r>
              <w:rPr>
                <w:rFonts w:ascii="Manrope" w:hAnsi="Manrope" w:eastAsia="Manrope"/>
                <w:b w:val="0"/>
                <w:i w:val="0"/>
                <w:color w:val="161616"/>
                <w:sz w:val="19"/>
              </w:rPr>
              <w:t>Organisateur</w:t>
            </w:r>
          </w:p>
        </w:tc>
        <w:tc>
          <w:tcPr>
            <w:tcW w:type="dxa" w:w="7087"/>
          </w:tcPr>
          <w:p>
            <w:pPr>
              <w:spacing w:after="20"/>
            </w:pPr>
            <w:r/>
            <w:r>
              <w:rPr>
                <w:rFonts w:ascii="Manrope" w:hAnsi="Manrope" w:eastAsia="Manrope"/>
                <w:b w:val="0"/>
                <w:i w:val="0"/>
                <w:color w:val="161616"/>
                <w:sz w:val="19"/>
              </w:rPr>
            </w:r>
          </w:p>
        </w:tc>
      </w:tr>
      <w:tr>
        <w:tc>
          <w:tcPr>
            <w:tcW w:type="dxa" w:w="2551"/>
          </w:tcPr>
          <w:p>
            <w:pPr>
              <w:spacing w:after="20"/>
            </w:pPr>
            <w:r/>
            <w:r>
              <w:rPr>
                <w:rFonts w:ascii="Manrope" w:hAnsi="Manrope" w:eastAsia="Manrope"/>
                <w:b w:val="0"/>
                <w:i w:val="0"/>
                <w:color w:val="161616"/>
                <w:sz w:val="19"/>
              </w:rPr>
              <w:t>Animation</w:t>
            </w:r>
          </w:p>
        </w:tc>
        <w:tc>
          <w:tcPr>
            <w:tcW w:type="dxa" w:w="7087"/>
          </w:tcPr>
          <w:p>
            <w:pPr>
              <w:spacing w:after="20"/>
            </w:pPr>
            <w:r/>
            <w:r>
              <w:rPr>
                <w:rFonts w:ascii="Manrope" w:hAnsi="Manrope" w:eastAsia="Manrope"/>
                <w:b w:val="0"/>
                <w:i w:val="0"/>
                <w:color w:val="161616"/>
                <w:sz w:val="19"/>
              </w:rPr>
            </w:r>
          </w:p>
        </w:tc>
      </w:tr>
      <w:tr>
        <w:tc>
          <w:tcPr>
            <w:tcW w:type="dxa" w:w="2551"/>
          </w:tcPr>
          <w:p>
            <w:pPr>
              <w:spacing w:after="20"/>
            </w:pPr>
            <w:r/>
            <w:r>
              <w:rPr>
                <w:rFonts w:ascii="Manrope" w:hAnsi="Manrope" w:eastAsia="Manrope"/>
                <w:b w:val="0"/>
                <w:i w:val="0"/>
                <w:color w:val="161616"/>
                <w:sz w:val="19"/>
              </w:rPr>
              <w:t>Compte rendu</w:t>
            </w:r>
          </w:p>
        </w:tc>
        <w:tc>
          <w:tcPr>
            <w:tcW w:type="dxa" w:w="7087"/>
          </w:tcPr>
          <w:p>
            <w:pPr>
              <w:spacing w:after="20"/>
            </w:pPr>
            <w:r/>
            <w:r>
              <w:rPr>
                <w:rFonts w:ascii="Manrope" w:hAnsi="Manrope" w:eastAsia="Manrope"/>
                <w:b w:val="0"/>
                <w:i w:val="0"/>
                <w:color w:val="161616"/>
                <w:sz w:val="19"/>
              </w:rPr>
            </w:r>
          </w:p>
        </w:tc>
      </w:tr>
      <w:tr>
        <w:tc>
          <w:tcPr>
            <w:tcW w:type="dxa" w:w="2551"/>
          </w:tcPr>
          <w:p>
            <w:pPr>
              <w:spacing w:after="20"/>
            </w:pPr>
            <w:r/>
            <w:r>
              <w:rPr>
                <w:rFonts w:ascii="Manrope" w:hAnsi="Manrope" w:eastAsia="Manrope"/>
                <w:b w:val="0"/>
                <w:i w:val="0"/>
                <w:color w:val="161616"/>
                <w:sz w:val="19"/>
              </w:rPr>
              <w:t>Participants</w:t>
            </w:r>
          </w:p>
        </w:tc>
        <w:tc>
          <w:tcPr>
            <w:tcW w:type="dxa" w:w="7087"/>
          </w:tcPr>
          <w:p>
            <w:pPr>
              <w:spacing w:after="20"/>
            </w:pPr>
            <w:r/>
            <w:r>
              <w:rPr>
                <w:rFonts w:ascii="Manrope" w:hAnsi="Manrope" w:eastAsia="Manrope"/>
                <w:b w:val="0"/>
                <w:i w:val="0"/>
                <w:color w:val="161616"/>
                <w:sz w:val="19"/>
              </w:rPr>
            </w:r>
          </w:p>
        </w:tc>
      </w:tr>
    </w:tbl>
    <w:p>
      <w:pPr>
        <w:spacing w:after="40"/>
      </w:pPr>
    </w:p>
    <w:p>
      <w:pPr>
        <w:spacing w:before="280" w:after="120"/>
      </w:pPr>
      <w:r>
        <w:rPr>
          <w:rFonts w:ascii="Manrope" w:hAnsi="Manrope" w:eastAsia="Manrope"/>
          <w:b/>
          <w:i w:val="0"/>
          <w:color w:val="161616"/>
          <w:sz w:val="24"/>
        </w:rPr>
        <w:t>Objectif de la réunion</w:t>
      </w:r>
    </w:p>
    <w:p>
      <w:pPr>
        <w:spacing w:before="0" w:after="40"/>
      </w:pPr>
      <w:r>
        <w:rPr>
          <w:rFonts w:ascii="Manrope" w:hAnsi="Manrope" w:eastAsia="Manrope"/>
          <w:b w:val="0"/>
          <w:i w:val="0"/>
          <w:color w:val="6E6E6E"/>
          <w:sz w:val="20"/>
        </w:rPr>
        <w:t>À la fin de la réunion, il faudra avoir réglé :</w:t>
      </w:r>
    </w:p>
    <w:p>
      <w:pPr>
        <w:spacing w:before="0" w:after="0" w:line="440" w:lineRule="exact"/>
        <w:pBdr>
          <w:bottom w:val="single" w:sz="4" w:space="1" w:color="BDBDBD"/>
          <w:between w:val="single" w:sz="4" w:space="1" w:color="BDBDBD"/>
        </w:pBdr>
      </w:pPr>
    </w:p>
    <w:p>
      <w:pPr>
        <w:spacing w:before="0" w:after="0" w:line="440" w:lineRule="exact"/>
        <w:pBdr>
          <w:bottom w:val="single" w:sz="4" w:space="1" w:color="BDBDBD"/>
          <w:between w:val="single" w:sz="4" w:space="1" w:color="BDBDBD"/>
        </w:pBdr>
      </w:pPr>
    </w:p>
    <w:p>
      <w:pPr>
        <w:spacing w:before="280" w:after="120"/>
      </w:pPr>
      <w:r>
        <w:rPr>
          <w:rFonts w:ascii="Manrope" w:hAnsi="Manrope" w:eastAsia="Manrope"/>
          <w:b/>
          <w:i w:val="0"/>
          <w:color w:val="161616"/>
          <w:sz w:val="24"/>
        </w:rPr>
        <w:t>Points à traiter</w:t>
      </w:r>
    </w:p>
    <w:tbl>
      <w:tblPr>
        <w:tblStyle w:val="TableGrid"/>
        <w:tblW w:type="auto" w:w="0"/>
        <w:jc w:val="center"/>
        <w:tblLook w:firstColumn="1" w:firstRow="1" w:lastColumn="0" w:lastRow="0" w:noHBand="0" w:noVBand="1" w:val="04A0"/>
      </w:tblPr>
      <w:tblGrid>
        <w:gridCol w:w="1994"/>
        <w:gridCol w:w="1994"/>
        <w:gridCol w:w="1994"/>
        <w:gridCol w:w="1994"/>
        <w:gridCol w:w="1994"/>
      </w:tblGrid>
      <w:tr>
        <w:tc>
          <w:tcPr>
            <w:tcW w:type="dxa" w:w="680"/>
            <w:shd w:val="clear" w:color="auto" w:fill="161616"/>
          </w:tcPr>
          <w:p>
            <w:pPr>
              <w:spacing w:after="20"/>
            </w:pPr>
            <w:r/>
            <w:r>
              <w:rPr>
                <w:rFonts w:ascii="Manrope" w:hAnsi="Manrope" w:eastAsia="Manrope"/>
                <w:b/>
                <w:i w:val="0"/>
                <w:color w:val="FFFFFF"/>
                <w:sz w:val="19"/>
              </w:rPr>
              <w:t>N°</w:t>
            </w:r>
          </w:p>
        </w:tc>
        <w:tc>
          <w:tcPr>
            <w:tcW w:type="dxa" w:w="4706"/>
            <w:shd w:val="clear" w:color="auto" w:fill="161616"/>
          </w:tcPr>
          <w:p>
            <w:pPr>
              <w:spacing w:after="20"/>
            </w:pPr>
            <w:r/>
            <w:r>
              <w:rPr>
                <w:rFonts w:ascii="Manrope" w:hAnsi="Manrope" w:eastAsia="Manrope"/>
                <w:b/>
                <w:i w:val="0"/>
                <w:color w:val="FFFFFF"/>
                <w:sz w:val="19"/>
              </w:rPr>
              <w:t>Point (commence par un verbe)</w:t>
            </w:r>
          </w:p>
        </w:tc>
        <w:tc>
          <w:tcPr>
            <w:tcW w:type="dxa" w:w="1361"/>
            <w:shd w:val="clear" w:color="auto" w:fill="161616"/>
          </w:tcPr>
          <w:p>
            <w:pPr>
              <w:spacing w:after="20"/>
            </w:pPr>
            <w:r/>
            <w:r>
              <w:rPr>
                <w:rFonts w:ascii="Manrope" w:hAnsi="Manrope" w:eastAsia="Manrope"/>
                <w:b/>
                <w:i w:val="0"/>
                <w:color w:val="FFFFFF"/>
                <w:sz w:val="19"/>
              </w:rPr>
              <w:t>Type</w:t>
            </w:r>
          </w:p>
        </w:tc>
        <w:tc>
          <w:tcPr>
            <w:tcW w:type="dxa" w:w="2041"/>
            <w:shd w:val="clear" w:color="auto" w:fill="161616"/>
          </w:tcPr>
          <w:p>
            <w:pPr>
              <w:spacing w:after="20"/>
            </w:pPr>
            <w:r/>
            <w:r>
              <w:rPr>
                <w:rFonts w:ascii="Manrope" w:hAnsi="Manrope" w:eastAsia="Manrope"/>
                <w:b/>
                <w:i w:val="0"/>
                <w:color w:val="FFFFFF"/>
                <w:sz w:val="19"/>
              </w:rPr>
              <w:t>Responsable</w:t>
            </w:r>
          </w:p>
        </w:tc>
        <w:tc>
          <w:tcPr>
            <w:tcW w:type="dxa" w:w="850"/>
            <w:shd w:val="clear" w:color="auto" w:fill="161616"/>
          </w:tcPr>
          <w:p>
            <w:pPr>
              <w:spacing w:after="20"/>
            </w:pPr>
            <w:r/>
            <w:r>
              <w:rPr>
                <w:rFonts w:ascii="Manrope" w:hAnsi="Manrope" w:eastAsia="Manrope"/>
                <w:b/>
                <w:i w:val="0"/>
                <w:color w:val="FFFFFF"/>
                <w:sz w:val="19"/>
              </w:rPr>
              <w:t>Min.</w:t>
            </w:r>
          </w:p>
        </w:tc>
      </w:tr>
      <w:tr>
        <w:tc>
          <w:tcPr>
            <w:tcW w:type="dxa" w:w="680"/>
          </w:tcPr>
          <w:p>
            <w:pPr>
              <w:spacing w:after="20"/>
            </w:pPr>
            <w:r/>
            <w:r>
              <w:rPr>
                <w:rFonts w:ascii="Manrope" w:hAnsi="Manrope" w:eastAsia="Manrope"/>
                <w:b w:val="0"/>
                <w:i w:val="0"/>
                <w:color w:val="161616"/>
                <w:sz w:val="19"/>
              </w:rPr>
              <w:t>1</w:t>
            </w:r>
          </w:p>
        </w:tc>
        <w:tc>
          <w:tcPr>
            <w:tcW w:type="dxa" w:w="4706"/>
          </w:tcPr>
          <w:p>
            <w:pPr>
              <w:spacing w:after="20"/>
            </w:pPr>
            <w:r/>
            <w:r>
              <w:rPr>
                <w:rFonts w:ascii="Manrope" w:hAnsi="Manrope" w:eastAsia="Manrope"/>
                <w:b w:val="0"/>
                <w:i w:val="0"/>
                <w:color w:val="161616"/>
                <w:sz w:val="19"/>
              </w:rPr>
            </w:r>
          </w:p>
        </w:tc>
        <w:tc>
          <w:tcPr>
            <w:tcW w:type="dxa" w:w="1361"/>
          </w:tcPr>
          <w:p>
            <w:pPr>
              <w:spacing w:after="20"/>
            </w:pPr>
            <w:r/>
            <w:r>
              <w:rPr>
                <w:rFonts w:ascii="Manrope" w:hAnsi="Manrope" w:eastAsia="Manrope"/>
                <w:b w:val="0"/>
                <w:i w:val="0"/>
                <w:color w:val="161616"/>
                <w:sz w:val="19"/>
              </w:rPr>
            </w:r>
          </w:p>
        </w:tc>
        <w:tc>
          <w:tcPr>
            <w:tcW w:type="dxa" w:w="2041"/>
          </w:tcPr>
          <w:p>
            <w:pPr>
              <w:spacing w:after="20"/>
            </w:pPr>
            <w:r/>
            <w:r>
              <w:rPr>
                <w:rFonts w:ascii="Manrope" w:hAnsi="Manrope" w:eastAsia="Manrope"/>
                <w:b w:val="0"/>
                <w:i w:val="0"/>
                <w:color w:val="161616"/>
                <w:sz w:val="19"/>
              </w:rPr>
            </w:r>
          </w:p>
        </w:tc>
        <w:tc>
          <w:tcPr>
            <w:tcW w:type="dxa" w:w="850"/>
          </w:tcPr>
          <w:p>
            <w:pPr>
              <w:spacing w:after="20"/>
            </w:pPr>
            <w:r/>
            <w:r>
              <w:rPr>
                <w:rFonts w:ascii="Manrope" w:hAnsi="Manrope" w:eastAsia="Manrope"/>
                <w:b w:val="0"/>
                <w:i w:val="0"/>
                <w:color w:val="161616"/>
                <w:sz w:val="19"/>
              </w:rPr>
            </w:r>
          </w:p>
        </w:tc>
      </w:tr>
      <w:tr>
        <w:tc>
          <w:tcPr>
            <w:tcW w:type="dxa" w:w="680"/>
          </w:tcPr>
          <w:p>
            <w:pPr>
              <w:spacing w:after="20"/>
            </w:pPr>
            <w:r/>
            <w:r>
              <w:rPr>
                <w:rFonts w:ascii="Manrope" w:hAnsi="Manrope" w:eastAsia="Manrope"/>
                <w:b w:val="0"/>
                <w:i w:val="0"/>
                <w:color w:val="161616"/>
                <w:sz w:val="19"/>
              </w:rPr>
              <w:t>2</w:t>
            </w:r>
          </w:p>
        </w:tc>
        <w:tc>
          <w:tcPr>
            <w:tcW w:type="dxa" w:w="4706"/>
          </w:tcPr>
          <w:p>
            <w:pPr>
              <w:spacing w:after="20"/>
            </w:pPr>
            <w:r/>
            <w:r>
              <w:rPr>
                <w:rFonts w:ascii="Manrope" w:hAnsi="Manrope" w:eastAsia="Manrope"/>
                <w:b w:val="0"/>
                <w:i w:val="0"/>
                <w:color w:val="161616"/>
                <w:sz w:val="19"/>
              </w:rPr>
            </w:r>
          </w:p>
        </w:tc>
        <w:tc>
          <w:tcPr>
            <w:tcW w:type="dxa" w:w="1361"/>
          </w:tcPr>
          <w:p>
            <w:pPr>
              <w:spacing w:after="20"/>
            </w:pPr>
            <w:r/>
            <w:r>
              <w:rPr>
                <w:rFonts w:ascii="Manrope" w:hAnsi="Manrope" w:eastAsia="Manrope"/>
                <w:b w:val="0"/>
                <w:i w:val="0"/>
                <w:color w:val="161616"/>
                <w:sz w:val="19"/>
              </w:rPr>
            </w:r>
          </w:p>
        </w:tc>
        <w:tc>
          <w:tcPr>
            <w:tcW w:type="dxa" w:w="2041"/>
          </w:tcPr>
          <w:p>
            <w:pPr>
              <w:spacing w:after="20"/>
            </w:pPr>
            <w:r/>
            <w:r>
              <w:rPr>
                <w:rFonts w:ascii="Manrope" w:hAnsi="Manrope" w:eastAsia="Manrope"/>
                <w:b w:val="0"/>
                <w:i w:val="0"/>
                <w:color w:val="161616"/>
                <w:sz w:val="19"/>
              </w:rPr>
            </w:r>
          </w:p>
        </w:tc>
        <w:tc>
          <w:tcPr>
            <w:tcW w:type="dxa" w:w="850"/>
          </w:tcPr>
          <w:p>
            <w:pPr>
              <w:spacing w:after="20"/>
            </w:pPr>
            <w:r/>
            <w:r>
              <w:rPr>
                <w:rFonts w:ascii="Manrope" w:hAnsi="Manrope" w:eastAsia="Manrope"/>
                <w:b w:val="0"/>
                <w:i w:val="0"/>
                <w:color w:val="161616"/>
                <w:sz w:val="19"/>
              </w:rPr>
            </w:r>
          </w:p>
        </w:tc>
      </w:tr>
      <w:tr>
        <w:tc>
          <w:tcPr>
            <w:tcW w:type="dxa" w:w="680"/>
          </w:tcPr>
          <w:p>
            <w:pPr>
              <w:spacing w:after="20"/>
            </w:pPr>
            <w:r/>
            <w:r>
              <w:rPr>
                <w:rFonts w:ascii="Manrope" w:hAnsi="Manrope" w:eastAsia="Manrope"/>
                <w:b w:val="0"/>
                <w:i w:val="0"/>
                <w:color w:val="161616"/>
                <w:sz w:val="19"/>
              </w:rPr>
              <w:t>3</w:t>
            </w:r>
          </w:p>
        </w:tc>
        <w:tc>
          <w:tcPr>
            <w:tcW w:type="dxa" w:w="4706"/>
          </w:tcPr>
          <w:p>
            <w:pPr>
              <w:spacing w:after="20"/>
            </w:pPr>
            <w:r/>
            <w:r>
              <w:rPr>
                <w:rFonts w:ascii="Manrope" w:hAnsi="Manrope" w:eastAsia="Manrope"/>
                <w:b w:val="0"/>
                <w:i w:val="0"/>
                <w:color w:val="161616"/>
                <w:sz w:val="19"/>
              </w:rPr>
            </w:r>
          </w:p>
        </w:tc>
        <w:tc>
          <w:tcPr>
            <w:tcW w:type="dxa" w:w="1361"/>
          </w:tcPr>
          <w:p>
            <w:pPr>
              <w:spacing w:after="20"/>
            </w:pPr>
            <w:r/>
            <w:r>
              <w:rPr>
                <w:rFonts w:ascii="Manrope" w:hAnsi="Manrope" w:eastAsia="Manrope"/>
                <w:b w:val="0"/>
                <w:i w:val="0"/>
                <w:color w:val="161616"/>
                <w:sz w:val="19"/>
              </w:rPr>
            </w:r>
          </w:p>
        </w:tc>
        <w:tc>
          <w:tcPr>
            <w:tcW w:type="dxa" w:w="2041"/>
          </w:tcPr>
          <w:p>
            <w:pPr>
              <w:spacing w:after="20"/>
            </w:pPr>
            <w:r/>
            <w:r>
              <w:rPr>
                <w:rFonts w:ascii="Manrope" w:hAnsi="Manrope" w:eastAsia="Manrope"/>
                <w:b w:val="0"/>
                <w:i w:val="0"/>
                <w:color w:val="161616"/>
                <w:sz w:val="19"/>
              </w:rPr>
            </w:r>
          </w:p>
        </w:tc>
        <w:tc>
          <w:tcPr>
            <w:tcW w:type="dxa" w:w="850"/>
          </w:tcPr>
          <w:p>
            <w:pPr>
              <w:spacing w:after="20"/>
            </w:pPr>
            <w:r/>
            <w:r>
              <w:rPr>
                <w:rFonts w:ascii="Manrope" w:hAnsi="Manrope" w:eastAsia="Manrope"/>
                <w:b w:val="0"/>
                <w:i w:val="0"/>
                <w:color w:val="161616"/>
                <w:sz w:val="19"/>
              </w:rPr>
            </w:r>
          </w:p>
        </w:tc>
      </w:tr>
      <w:tr>
        <w:tc>
          <w:tcPr>
            <w:tcW w:type="dxa" w:w="680"/>
          </w:tcPr>
          <w:p>
            <w:pPr>
              <w:spacing w:after="20"/>
            </w:pPr>
            <w:r/>
            <w:r>
              <w:rPr>
                <w:rFonts w:ascii="Manrope" w:hAnsi="Manrope" w:eastAsia="Manrope"/>
                <w:b w:val="0"/>
                <w:i w:val="0"/>
                <w:color w:val="161616"/>
                <w:sz w:val="19"/>
              </w:rPr>
              <w:t>4</w:t>
            </w:r>
          </w:p>
        </w:tc>
        <w:tc>
          <w:tcPr>
            <w:tcW w:type="dxa" w:w="4706"/>
          </w:tcPr>
          <w:p>
            <w:pPr>
              <w:spacing w:after="20"/>
            </w:pPr>
            <w:r/>
            <w:r>
              <w:rPr>
                <w:rFonts w:ascii="Manrope" w:hAnsi="Manrope" w:eastAsia="Manrope"/>
                <w:b w:val="0"/>
                <w:i w:val="0"/>
                <w:color w:val="161616"/>
                <w:sz w:val="19"/>
              </w:rPr>
            </w:r>
          </w:p>
        </w:tc>
        <w:tc>
          <w:tcPr>
            <w:tcW w:type="dxa" w:w="1361"/>
          </w:tcPr>
          <w:p>
            <w:pPr>
              <w:spacing w:after="20"/>
            </w:pPr>
            <w:r/>
            <w:r>
              <w:rPr>
                <w:rFonts w:ascii="Manrope" w:hAnsi="Manrope" w:eastAsia="Manrope"/>
                <w:b w:val="0"/>
                <w:i w:val="0"/>
                <w:color w:val="161616"/>
                <w:sz w:val="19"/>
              </w:rPr>
            </w:r>
          </w:p>
        </w:tc>
        <w:tc>
          <w:tcPr>
            <w:tcW w:type="dxa" w:w="2041"/>
          </w:tcPr>
          <w:p>
            <w:pPr>
              <w:spacing w:after="20"/>
            </w:pPr>
            <w:r/>
            <w:r>
              <w:rPr>
                <w:rFonts w:ascii="Manrope" w:hAnsi="Manrope" w:eastAsia="Manrope"/>
                <w:b w:val="0"/>
                <w:i w:val="0"/>
                <w:color w:val="161616"/>
                <w:sz w:val="19"/>
              </w:rPr>
            </w:r>
          </w:p>
        </w:tc>
        <w:tc>
          <w:tcPr>
            <w:tcW w:type="dxa" w:w="850"/>
          </w:tcPr>
          <w:p>
            <w:pPr>
              <w:spacing w:after="20"/>
            </w:pPr>
            <w:r/>
            <w:r>
              <w:rPr>
                <w:rFonts w:ascii="Manrope" w:hAnsi="Manrope" w:eastAsia="Manrope"/>
                <w:b w:val="0"/>
                <w:i w:val="0"/>
                <w:color w:val="161616"/>
                <w:sz w:val="19"/>
              </w:rPr>
            </w:r>
          </w:p>
        </w:tc>
      </w:tr>
      <w:tr>
        <w:tc>
          <w:tcPr>
            <w:tcW w:type="dxa" w:w="680"/>
          </w:tcPr>
          <w:p>
            <w:pPr>
              <w:spacing w:after="20"/>
            </w:pPr>
            <w:r/>
            <w:r>
              <w:rPr>
                <w:rFonts w:ascii="Manrope" w:hAnsi="Manrope" w:eastAsia="Manrope"/>
                <w:b w:val="0"/>
                <w:i w:val="0"/>
                <w:color w:val="161616"/>
                <w:sz w:val="19"/>
              </w:rPr>
              <w:t>5</w:t>
            </w:r>
          </w:p>
        </w:tc>
        <w:tc>
          <w:tcPr>
            <w:tcW w:type="dxa" w:w="4706"/>
          </w:tcPr>
          <w:p>
            <w:pPr>
              <w:spacing w:after="20"/>
            </w:pPr>
            <w:r/>
            <w:r>
              <w:rPr>
                <w:rFonts w:ascii="Manrope" w:hAnsi="Manrope" w:eastAsia="Manrope"/>
                <w:b w:val="0"/>
                <w:i w:val="0"/>
                <w:color w:val="161616"/>
                <w:sz w:val="19"/>
              </w:rPr>
            </w:r>
          </w:p>
        </w:tc>
        <w:tc>
          <w:tcPr>
            <w:tcW w:type="dxa" w:w="1361"/>
          </w:tcPr>
          <w:p>
            <w:pPr>
              <w:spacing w:after="20"/>
            </w:pPr>
            <w:r/>
            <w:r>
              <w:rPr>
                <w:rFonts w:ascii="Manrope" w:hAnsi="Manrope" w:eastAsia="Manrope"/>
                <w:b w:val="0"/>
                <w:i w:val="0"/>
                <w:color w:val="161616"/>
                <w:sz w:val="19"/>
              </w:rPr>
            </w:r>
          </w:p>
        </w:tc>
        <w:tc>
          <w:tcPr>
            <w:tcW w:type="dxa" w:w="2041"/>
          </w:tcPr>
          <w:p>
            <w:pPr>
              <w:spacing w:after="20"/>
            </w:pPr>
            <w:r/>
            <w:r>
              <w:rPr>
                <w:rFonts w:ascii="Manrope" w:hAnsi="Manrope" w:eastAsia="Manrope"/>
                <w:b w:val="0"/>
                <w:i w:val="0"/>
                <w:color w:val="161616"/>
                <w:sz w:val="19"/>
              </w:rPr>
            </w:r>
          </w:p>
        </w:tc>
        <w:tc>
          <w:tcPr>
            <w:tcW w:type="dxa" w:w="850"/>
          </w:tcPr>
          <w:p>
            <w:pPr>
              <w:spacing w:after="20"/>
            </w:pPr>
            <w:r/>
            <w:r>
              <w:rPr>
                <w:rFonts w:ascii="Manrope" w:hAnsi="Manrope" w:eastAsia="Manrope"/>
                <w:b w:val="0"/>
                <w:i w:val="0"/>
                <w:color w:val="161616"/>
                <w:sz w:val="19"/>
              </w:rPr>
            </w:r>
          </w:p>
        </w:tc>
      </w:tr>
      <w:tr>
        <w:tc>
          <w:tcPr>
            <w:tcW w:type="dxa" w:w="680"/>
          </w:tcPr>
          <w:p>
            <w:pPr>
              <w:spacing w:after="20"/>
            </w:pPr>
            <w:r/>
            <w:r>
              <w:rPr>
                <w:rFonts w:ascii="Manrope" w:hAnsi="Manrope" w:eastAsia="Manrope"/>
                <w:b w:val="0"/>
                <w:i w:val="0"/>
                <w:color w:val="161616"/>
                <w:sz w:val="19"/>
              </w:rPr>
              <w:t>6</w:t>
            </w:r>
          </w:p>
        </w:tc>
        <w:tc>
          <w:tcPr>
            <w:tcW w:type="dxa" w:w="4706"/>
          </w:tcPr>
          <w:p>
            <w:pPr>
              <w:spacing w:after="20"/>
            </w:pPr>
            <w:r/>
            <w:r>
              <w:rPr>
                <w:rFonts w:ascii="Manrope" w:hAnsi="Manrope" w:eastAsia="Manrope"/>
                <w:b w:val="0"/>
                <w:i w:val="0"/>
                <w:color w:val="161616"/>
                <w:sz w:val="19"/>
              </w:rPr>
              <w:t>Questions diverses et relecture des décisions</w:t>
            </w:r>
          </w:p>
        </w:tc>
        <w:tc>
          <w:tcPr>
            <w:tcW w:type="dxa" w:w="1361"/>
          </w:tcPr>
          <w:p>
            <w:pPr>
              <w:spacing w:after="20"/>
            </w:pPr>
            <w:r/>
            <w:r>
              <w:rPr>
                <w:rFonts w:ascii="Manrope" w:hAnsi="Manrope" w:eastAsia="Manrope"/>
                <w:b w:val="0"/>
                <w:i w:val="0"/>
                <w:color w:val="161616"/>
                <w:sz w:val="19"/>
              </w:rPr>
              <w:t>Clôture</w:t>
            </w:r>
          </w:p>
        </w:tc>
        <w:tc>
          <w:tcPr>
            <w:tcW w:type="dxa" w:w="2041"/>
          </w:tcPr>
          <w:p>
            <w:pPr>
              <w:spacing w:after="20"/>
            </w:pPr>
            <w:r/>
            <w:r>
              <w:rPr>
                <w:rFonts w:ascii="Manrope" w:hAnsi="Manrope" w:eastAsia="Manrope"/>
                <w:b w:val="0"/>
                <w:i w:val="0"/>
                <w:color w:val="161616"/>
                <w:sz w:val="19"/>
              </w:rPr>
              <w:t>Animation</w:t>
            </w:r>
          </w:p>
        </w:tc>
        <w:tc>
          <w:tcPr>
            <w:tcW w:type="dxa" w:w="850"/>
          </w:tcPr>
          <w:p>
            <w:pPr>
              <w:spacing w:after="20"/>
            </w:pPr>
            <w:r/>
            <w:r>
              <w:rPr>
                <w:rFonts w:ascii="Manrope" w:hAnsi="Manrope" w:eastAsia="Manrope"/>
                <w:b w:val="0"/>
                <w:i w:val="0"/>
                <w:color w:val="161616"/>
                <w:sz w:val="19"/>
              </w:rPr>
              <w:t>5</w:t>
            </w:r>
          </w:p>
        </w:tc>
      </w:tr>
    </w:tbl>
    <w:p>
      <w:pPr>
        <w:spacing w:after="40"/>
      </w:pPr>
    </w:p>
    <w:p>
      <w:pPr>
        <w:spacing w:before="0" w:after="80"/>
      </w:pPr>
      <w:r>
        <w:rPr>
          <w:rFonts w:ascii="Manrope" w:hAnsi="Manrope" w:eastAsia="Manrope"/>
          <w:b w:val="0"/>
          <w:i w:val="0"/>
          <w:color w:val="6E6E6E"/>
          <w:sz w:val="18"/>
        </w:rPr>
        <w:t>Type : informer, débattre ou décider. Placez d'abord les points de décision.</w:t>
      </w:r>
    </w:p>
    <w:p>
      <w:pPr>
        <w:spacing w:before="80" w:after="80"/>
      </w:pPr>
      <w:r>
        <w:rPr>
          <w:rFonts w:ascii="Manrope" w:hAnsi="Manrope" w:eastAsia="Manrope"/>
          <w:b/>
          <w:i w:val="0"/>
          <w:color w:val="161616"/>
          <w:sz w:val="20"/>
        </w:rPr>
        <w:t>Durée prévue (somme des minutes, plus 5 à 10 de marge) : ______ minutes</w:t>
      </w:r>
    </w:p>
    <w:p>
      <w:pPr>
        <w:spacing w:before="240" w:after="120"/>
      </w:pPr>
      <w:r>
        <w:rPr>
          <w:rFonts w:ascii="Manrope" w:hAnsi="Manrope" w:eastAsia="Manrope"/>
          <w:b/>
          <w:i w:val="0"/>
          <w:color w:val="161616"/>
          <w:sz w:val="24"/>
        </w:rPr>
        <w:t>Documents préparatoires</w:t>
      </w:r>
    </w:p>
    <w:p>
      <w:pPr>
        <w:spacing w:before="0" w:after="40"/>
      </w:pPr>
      <w:r>
        <w:rPr>
          <w:rFonts w:ascii="Manrope" w:hAnsi="Manrope" w:eastAsia="Manrope"/>
          <w:b w:val="0"/>
          <w:i w:val="0"/>
          <w:color w:val="6E6E6E"/>
          <w:sz w:val="20"/>
        </w:rPr>
        <w:t>Ce qu'il faut avoir lu avant la réunion, et où le trouver :</w:t>
      </w:r>
    </w:p>
    <w:p>
      <w:pPr>
        <w:spacing w:before="0" w:after="0" w:line="440" w:lineRule="exact"/>
        <w:pBdr>
          <w:bottom w:val="single" w:sz="4" w:space="1" w:color="BDBDBD"/>
          <w:between w:val="single" w:sz="4" w:space="1" w:color="BDBDBD"/>
        </w:pBdr>
      </w:pPr>
    </w:p>
    <w:p>
      <w:pPr>
        <w:spacing w:before="0" w:after="0" w:line="440" w:lineRule="exact"/>
        <w:pBdr>
          <w:bottom w:val="single" w:sz="4" w:space="1" w:color="BDBDBD"/>
          <w:between w:val="single" w:sz="4" w:space="1" w:color="BDBDBD"/>
        </w:pBdr>
      </w:pPr>
    </w:p>
    <w:p>
      <w:r>
        <w:br w:type="page"/>
      </w:r>
    </w:p>
    <w:p>
      <w:pPr>
        <w:spacing w:before="0" w:after="120"/>
      </w:pPr>
      <w:r>
        <w:rPr>
          <w:rFonts w:ascii="Manrope" w:hAnsi="Manrope" w:eastAsia="Manrope"/>
          <w:b/>
          <w:i w:val="0"/>
          <w:color w:val="161616"/>
          <w:sz w:val="28"/>
        </w:rPr>
        <w:t>Exemples d'ordre du jour par type de réunion</w:t>
      </w:r>
    </w:p>
    <w:p>
      <w:pPr>
        <w:spacing w:before="0" w:after="80"/>
      </w:pPr>
      <w:r>
        <w:rPr>
          <w:rFonts w:ascii="Manrope" w:hAnsi="Manrope" w:eastAsia="Manrope"/>
          <w:b w:val="0"/>
          <w:i w:val="0"/>
          <w:color w:val="6E6E6E"/>
          <w:sz w:val="20"/>
        </w:rPr>
        <w:t>Copiez celui qui ressemble le plus à votre réunion et adaptez les points.</w:t>
      </w:r>
    </w:p>
    <w:tbl>
      <w:tblPr>
        <w:tblW w:type="auto" w:w="0"/>
        <w:jc w:val="center"/>
        <w:tblLook w:firstColumn="1" w:firstRow="1" w:lastColumn="0" w:lastRow="0" w:noHBand="0" w:noVBand="1" w:val="04A0"/>
      </w:tblPr>
      <w:tblGrid>
        <w:gridCol w:w="4986"/>
        <w:gridCol w:w="4986"/>
      </w:tblGrid>
      <w:tr>
        <w:tc>
          <w:tcPr>
            <w:tcW w:type="dxa" w:w="4819"/>
          </w:tcPr>
          <w:p>
            <w:pPr>
              <w:spacing w:before="160" w:after="60"/>
            </w:pPr>
            <w:r/>
            <w:r>
              <w:rPr>
                <w:rFonts w:ascii="Manrope" w:hAnsi="Manrope" w:eastAsia="Manrope"/>
                <w:b/>
                <w:i w:val="0"/>
                <w:color w:val="161616"/>
                <w:sz w:val="21"/>
              </w:rPr>
              <w:t>Réunion d'équipe hebdomadaire (30 minutes)</w:t>
            </w:r>
          </w:p>
          <w:p>
            <w:pPr>
              <w:spacing w:after="30"/>
            </w:pPr>
            <w:r>
              <w:rPr>
                <w:rFonts w:ascii="Manrope" w:hAnsi="Manrope" w:eastAsia="Manrope"/>
                <w:b/>
                <w:i w:val="0"/>
                <w:color w:val="161616"/>
                <w:sz w:val="19"/>
              </w:rPr>
              <w:t xml:space="preserve">1. </w:t>
            </w:r>
            <w:r>
              <w:rPr>
                <w:rFonts w:ascii="Manrope" w:hAnsi="Manrope" w:eastAsia="Manrope"/>
                <w:b w:val="0"/>
                <w:i w:val="0"/>
                <w:color w:val="161616"/>
                <w:sz w:val="19"/>
              </w:rPr>
              <w:t>Tâches de la semaine passée : ce qui est fait et ce qui reste (5 min).</w:t>
            </w:r>
          </w:p>
          <w:p>
            <w:pPr>
              <w:spacing w:after="30"/>
            </w:pPr>
            <w:r>
              <w:rPr>
                <w:rFonts w:ascii="Manrope" w:hAnsi="Manrope" w:eastAsia="Manrope"/>
                <w:b/>
                <w:i w:val="0"/>
                <w:color w:val="161616"/>
                <w:sz w:val="19"/>
              </w:rPr>
              <w:t xml:space="preserve">2. </w:t>
            </w:r>
            <w:r>
              <w:rPr>
                <w:rFonts w:ascii="Manrope" w:hAnsi="Manrope" w:eastAsia="Manrope"/>
                <w:b w:val="0"/>
                <w:i w:val="0"/>
                <w:color w:val="161616"/>
                <w:sz w:val="19"/>
              </w:rPr>
              <w:t>Priorités de la semaine, personne par personne (10 min).</w:t>
            </w:r>
          </w:p>
          <w:p>
            <w:pPr>
              <w:spacing w:after="30"/>
            </w:pPr>
            <w:r>
              <w:rPr>
                <w:rFonts w:ascii="Manrope" w:hAnsi="Manrope" w:eastAsia="Manrope"/>
                <w:b/>
                <w:i w:val="0"/>
                <w:color w:val="161616"/>
                <w:sz w:val="19"/>
              </w:rPr>
              <w:t xml:space="preserve">3. </w:t>
            </w:r>
            <w:r>
              <w:rPr>
                <w:rFonts w:ascii="Manrope" w:hAnsi="Manrope" w:eastAsia="Manrope"/>
                <w:b w:val="0"/>
                <w:i w:val="0"/>
                <w:color w:val="161616"/>
                <w:sz w:val="19"/>
              </w:rPr>
              <w:t>Points bloquants et qui aide à les lever (10 min).</w:t>
            </w:r>
          </w:p>
          <w:p>
            <w:pPr>
              <w:spacing w:after="30"/>
            </w:pPr>
            <w:r>
              <w:rPr>
                <w:rFonts w:ascii="Manrope" w:hAnsi="Manrope" w:eastAsia="Manrope"/>
                <w:b/>
                <w:i w:val="0"/>
                <w:color w:val="161616"/>
                <w:sz w:val="19"/>
              </w:rPr>
              <w:t xml:space="preserve">4. </w:t>
            </w:r>
            <w:r>
              <w:rPr>
                <w:rFonts w:ascii="Manrope" w:hAnsi="Manrope" w:eastAsia="Manrope"/>
                <w:b w:val="0"/>
                <w:i w:val="0"/>
                <w:color w:val="161616"/>
                <w:sz w:val="19"/>
              </w:rPr>
              <w:t>Annonces et questions diverses (5 min).</w:t>
            </w:r>
          </w:p>
        </w:tc>
        <w:tc>
          <w:tcPr>
            <w:tcW w:type="dxa" w:w="4819"/>
          </w:tcPr>
          <w:p>
            <w:pPr>
              <w:spacing w:before="160" w:after="60"/>
            </w:pPr>
            <w:r/>
            <w:r>
              <w:rPr>
                <w:rFonts w:ascii="Manrope" w:hAnsi="Manrope" w:eastAsia="Manrope"/>
                <w:b/>
                <w:i w:val="0"/>
                <w:color w:val="161616"/>
                <w:sz w:val="21"/>
              </w:rPr>
              <w:t>Comité de direction (90 minutes)</w:t>
            </w:r>
          </w:p>
          <w:p>
            <w:pPr>
              <w:spacing w:after="30"/>
            </w:pPr>
            <w:r>
              <w:rPr>
                <w:rFonts w:ascii="Manrope" w:hAnsi="Manrope" w:eastAsia="Manrope"/>
                <w:b/>
                <w:i w:val="0"/>
                <w:color w:val="161616"/>
                <w:sz w:val="19"/>
              </w:rPr>
              <w:t xml:space="preserve">1. </w:t>
            </w:r>
            <w:r>
              <w:rPr>
                <w:rFonts w:ascii="Manrope" w:hAnsi="Manrope" w:eastAsia="Manrope"/>
                <w:b w:val="0"/>
                <w:i w:val="0"/>
                <w:color w:val="161616"/>
                <w:sz w:val="19"/>
              </w:rPr>
              <w:t>Approbation du compte rendu de la réunion précédente.</w:t>
            </w:r>
          </w:p>
          <w:p>
            <w:pPr>
              <w:spacing w:after="30"/>
            </w:pPr>
            <w:r>
              <w:rPr>
                <w:rFonts w:ascii="Manrope" w:hAnsi="Manrope" w:eastAsia="Manrope"/>
                <w:b/>
                <w:i w:val="0"/>
                <w:color w:val="161616"/>
                <w:sz w:val="19"/>
              </w:rPr>
              <w:t xml:space="preserve">2. </w:t>
            </w:r>
            <w:r>
              <w:rPr>
                <w:rFonts w:ascii="Manrope" w:hAnsi="Manrope" w:eastAsia="Manrope"/>
                <w:b w:val="0"/>
                <w:i w:val="0"/>
                <w:color w:val="161616"/>
                <w:sz w:val="19"/>
              </w:rPr>
              <w:t>Indicateurs du mois : ventes, trésorerie, effectifs et clients.</w:t>
            </w:r>
          </w:p>
          <w:p>
            <w:pPr>
              <w:spacing w:after="30"/>
            </w:pPr>
            <w:r>
              <w:rPr>
                <w:rFonts w:ascii="Manrope" w:hAnsi="Manrope" w:eastAsia="Manrope"/>
                <w:b/>
                <w:i w:val="0"/>
                <w:color w:val="161616"/>
                <w:sz w:val="19"/>
              </w:rPr>
              <w:t xml:space="preserve">3. </w:t>
            </w:r>
            <w:r>
              <w:rPr>
                <w:rFonts w:ascii="Manrope" w:hAnsi="Manrope" w:eastAsia="Manrope"/>
                <w:b w:val="0"/>
                <w:i w:val="0"/>
                <w:color w:val="161616"/>
                <w:sz w:val="19"/>
              </w:rPr>
              <w:t>Décisions en attente, avec la proposition envoyée à l'avance.</w:t>
            </w:r>
          </w:p>
          <w:p>
            <w:pPr>
              <w:spacing w:after="30"/>
            </w:pPr>
            <w:r>
              <w:rPr>
                <w:rFonts w:ascii="Manrope" w:hAnsi="Manrope" w:eastAsia="Manrope"/>
                <w:b/>
                <w:i w:val="0"/>
                <w:color w:val="161616"/>
                <w:sz w:val="19"/>
              </w:rPr>
              <w:t xml:space="preserve">4. </w:t>
            </w:r>
            <w:r>
              <w:rPr>
                <w:rFonts w:ascii="Manrope" w:hAnsi="Manrope" w:eastAsia="Manrope"/>
                <w:b w:val="0"/>
                <w:i w:val="0"/>
                <w:color w:val="161616"/>
                <w:sz w:val="19"/>
              </w:rPr>
              <w:t>Risques et avancement des projets stratégiques.</w:t>
            </w:r>
          </w:p>
          <w:p>
            <w:pPr>
              <w:spacing w:after="30"/>
            </w:pPr>
            <w:r>
              <w:rPr>
                <w:rFonts w:ascii="Manrope" w:hAnsi="Manrope" w:eastAsia="Manrope"/>
                <w:b/>
                <w:i w:val="0"/>
                <w:color w:val="161616"/>
                <w:sz w:val="19"/>
              </w:rPr>
              <w:t xml:space="preserve">5. </w:t>
            </w:r>
            <w:r>
              <w:rPr>
                <w:rFonts w:ascii="Manrope" w:hAnsi="Manrope" w:eastAsia="Manrope"/>
                <w:b w:val="0"/>
                <w:i w:val="0"/>
                <w:color w:val="161616"/>
                <w:sz w:val="19"/>
              </w:rPr>
              <w:t>Questions diverses.</w:t>
            </w:r>
          </w:p>
        </w:tc>
      </w:tr>
      <w:tr>
        <w:tc>
          <w:tcPr>
            <w:tcW w:type="dxa" w:w="4819"/>
          </w:tcPr>
          <w:p>
            <w:pPr>
              <w:spacing w:before="160" w:after="60"/>
            </w:pPr>
            <w:r/>
            <w:r>
              <w:rPr>
                <w:rFonts w:ascii="Manrope" w:hAnsi="Manrope" w:eastAsia="Manrope"/>
                <w:b/>
                <w:i w:val="0"/>
                <w:color w:val="161616"/>
                <w:sz w:val="21"/>
              </w:rPr>
              <w:t>Réunion client (45 minutes)</w:t>
            </w:r>
          </w:p>
          <w:p>
            <w:pPr>
              <w:spacing w:after="30"/>
            </w:pPr>
            <w:r>
              <w:rPr>
                <w:rFonts w:ascii="Manrope" w:hAnsi="Manrope" w:eastAsia="Manrope"/>
                <w:b/>
                <w:i w:val="0"/>
                <w:color w:val="161616"/>
                <w:sz w:val="19"/>
              </w:rPr>
              <w:t xml:space="preserve">1. </w:t>
            </w:r>
            <w:r>
              <w:rPr>
                <w:rFonts w:ascii="Manrope" w:hAnsi="Manrope" w:eastAsia="Manrope"/>
                <w:b w:val="0"/>
                <w:i w:val="0"/>
                <w:color w:val="161616"/>
                <w:sz w:val="19"/>
              </w:rPr>
              <w:t>Objectif de la réunion et tour de table des participants.</w:t>
            </w:r>
          </w:p>
          <w:p>
            <w:pPr>
              <w:spacing w:after="30"/>
            </w:pPr>
            <w:r>
              <w:rPr>
                <w:rFonts w:ascii="Manrope" w:hAnsi="Manrope" w:eastAsia="Manrope"/>
                <w:b/>
                <w:i w:val="0"/>
                <w:color w:val="161616"/>
                <w:sz w:val="19"/>
              </w:rPr>
              <w:t xml:space="preserve">2. </w:t>
            </w:r>
            <w:r>
              <w:rPr>
                <w:rFonts w:ascii="Manrope" w:hAnsi="Manrope" w:eastAsia="Manrope"/>
                <w:b w:val="0"/>
                <w:i w:val="0"/>
                <w:color w:val="161616"/>
                <w:sz w:val="19"/>
              </w:rPr>
              <w:t>Avancement du projet ou de la prestation depuis la dernière réunion.</w:t>
            </w:r>
          </w:p>
          <w:p>
            <w:pPr>
              <w:spacing w:after="30"/>
            </w:pPr>
            <w:r>
              <w:rPr>
                <w:rFonts w:ascii="Manrope" w:hAnsi="Manrope" w:eastAsia="Manrope"/>
                <w:b/>
                <w:i w:val="0"/>
                <w:color w:val="161616"/>
                <w:sz w:val="19"/>
              </w:rPr>
              <w:t xml:space="preserve">3. </w:t>
            </w:r>
            <w:r>
              <w:rPr>
                <w:rFonts w:ascii="Manrope" w:hAnsi="Manrope" w:eastAsia="Manrope"/>
                <w:b w:val="0"/>
                <w:i w:val="0"/>
                <w:color w:val="161616"/>
                <w:sz w:val="19"/>
              </w:rPr>
              <w:t>Sujets proposés par le client.</w:t>
            </w:r>
          </w:p>
          <w:p>
            <w:pPr>
              <w:spacing w:after="30"/>
            </w:pPr>
            <w:r>
              <w:rPr>
                <w:rFonts w:ascii="Manrope" w:hAnsi="Manrope" w:eastAsia="Manrope"/>
                <w:b/>
                <w:i w:val="0"/>
                <w:color w:val="161616"/>
                <w:sz w:val="19"/>
              </w:rPr>
              <w:t xml:space="preserve">4. </w:t>
            </w:r>
            <w:r>
              <w:rPr>
                <w:rFonts w:ascii="Manrope" w:hAnsi="Manrope" w:eastAsia="Manrope"/>
                <w:b w:val="0"/>
                <w:i w:val="0"/>
                <w:color w:val="161616"/>
                <w:sz w:val="19"/>
              </w:rPr>
              <w:t>Évolutions du périmètre, des délais ou du budget, s'il y en a.</w:t>
            </w:r>
          </w:p>
          <w:p>
            <w:pPr>
              <w:spacing w:after="30"/>
            </w:pPr>
            <w:r>
              <w:rPr>
                <w:rFonts w:ascii="Manrope" w:hAnsi="Manrope" w:eastAsia="Manrope"/>
                <w:b/>
                <w:i w:val="0"/>
                <w:color w:val="161616"/>
                <w:sz w:val="19"/>
              </w:rPr>
              <w:t xml:space="preserve">5. </w:t>
            </w:r>
            <w:r>
              <w:rPr>
                <w:rFonts w:ascii="Manrope" w:hAnsi="Manrope" w:eastAsia="Manrope"/>
                <w:b w:val="0"/>
                <w:i w:val="0"/>
                <w:color w:val="161616"/>
                <w:sz w:val="19"/>
              </w:rPr>
              <w:t>Prochaines étapes et responsable de chaque action.</w:t>
            </w:r>
          </w:p>
        </w:tc>
        <w:tc>
          <w:tcPr>
            <w:tcW w:type="dxa" w:w="4819"/>
          </w:tcPr>
          <w:p>
            <w:pPr>
              <w:spacing w:before="160" w:after="60"/>
            </w:pPr>
            <w:r/>
            <w:r>
              <w:rPr>
                <w:rFonts w:ascii="Manrope" w:hAnsi="Manrope" w:eastAsia="Manrope"/>
                <w:b/>
                <w:i w:val="0"/>
                <w:color w:val="161616"/>
                <w:sz w:val="21"/>
              </w:rPr>
              <w:t>Réunion de lancement de projet (60 minutes)</w:t>
            </w:r>
          </w:p>
          <w:p>
            <w:pPr>
              <w:spacing w:after="30"/>
            </w:pPr>
            <w:r>
              <w:rPr>
                <w:rFonts w:ascii="Manrope" w:hAnsi="Manrope" w:eastAsia="Manrope"/>
                <w:b/>
                <w:i w:val="0"/>
                <w:color w:val="161616"/>
                <w:sz w:val="19"/>
              </w:rPr>
              <w:t xml:space="preserve">1. </w:t>
            </w:r>
            <w:r>
              <w:rPr>
                <w:rFonts w:ascii="Manrope" w:hAnsi="Manrope" w:eastAsia="Manrope"/>
                <w:b w:val="0"/>
                <w:i w:val="0"/>
                <w:color w:val="161616"/>
                <w:sz w:val="19"/>
              </w:rPr>
              <w:t>Contexte et objectif du projet.</w:t>
            </w:r>
          </w:p>
          <w:p>
            <w:pPr>
              <w:spacing w:after="30"/>
            </w:pPr>
            <w:r>
              <w:rPr>
                <w:rFonts w:ascii="Manrope" w:hAnsi="Manrope" w:eastAsia="Manrope"/>
                <w:b/>
                <w:i w:val="0"/>
                <w:color w:val="161616"/>
                <w:sz w:val="19"/>
              </w:rPr>
              <w:t xml:space="preserve">2. </w:t>
            </w:r>
            <w:r>
              <w:rPr>
                <w:rFonts w:ascii="Manrope" w:hAnsi="Manrope" w:eastAsia="Manrope"/>
                <w:b w:val="0"/>
                <w:i w:val="0"/>
                <w:color w:val="161616"/>
                <w:sz w:val="19"/>
              </w:rPr>
              <w:t>Périmètre : ce qui est inclus et ce qui ne l'est pas.</w:t>
            </w:r>
          </w:p>
          <w:p>
            <w:pPr>
              <w:spacing w:after="30"/>
            </w:pPr>
            <w:r>
              <w:rPr>
                <w:rFonts w:ascii="Manrope" w:hAnsi="Manrope" w:eastAsia="Manrope"/>
                <w:b/>
                <w:i w:val="0"/>
                <w:color w:val="161616"/>
                <w:sz w:val="19"/>
              </w:rPr>
              <w:t xml:space="preserve">3. </w:t>
            </w:r>
            <w:r>
              <w:rPr>
                <w:rFonts w:ascii="Manrope" w:hAnsi="Manrope" w:eastAsia="Manrope"/>
                <w:b w:val="0"/>
                <w:i w:val="0"/>
                <w:color w:val="161616"/>
                <w:sz w:val="19"/>
              </w:rPr>
              <w:t>Équipe, rôles et canaux de communication.</w:t>
            </w:r>
          </w:p>
          <w:p>
            <w:pPr>
              <w:spacing w:after="30"/>
            </w:pPr>
            <w:r>
              <w:rPr>
                <w:rFonts w:ascii="Manrope" w:hAnsi="Manrope" w:eastAsia="Manrope"/>
                <w:b/>
                <w:i w:val="0"/>
                <w:color w:val="161616"/>
                <w:sz w:val="19"/>
              </w:rPr>
              <w:t xml:space="preserve">4. </w:t>
            </w:r>
            <w:r>
              <w:rPr>
                <w:rFonts w:ascii="Manrope" w:hAnsi="Manrope" w:eastAsia="Manrope"/>
                <w:b w:val="0"/>
                <w:i w:val="0"/>
                <w:color w:val="161616"/>
                <w:sz w:val="19"/>
              </w:rPr>
              <w:t>Calendrier et grands jalons.</w:t>
            </w:r>
          </w:p>
          <w:p>
            <w:pPr>
              <w:spacing w:after="30"/>
            </w:pPr>
            <w:r>
              <w:rPr>
                <w:rFonts w:ascii="Manrope" w:hAnsi="Manrope" w:eastAsia="Manrope"/>
                <w:b/>
                <w:i w:val="0"/>
                <w:color w:val="161616"/>
                <w:sz w:val="19"/>
              </w:rPr>
              <w:t xml:space="preserve">5. </w:t>
            </w:r>
            <w:r>
              <w:rPr>
                <w:rFonts w:ascii="Manrope" w:hAnsi="Manrope" w:eastAsia="Manrope"/>
                <w:b w:val="0"/>
                <w:i w:val="0"/>
                <w:color w:val="161616"/>
                <w:sz w:val="19"/>
              </w:rPr>
              <w:t>Risques identifiés et manière de les suivre.</w:t>
            </w:r>
          </w:p>
          <w:p>
            <w:pPr>
              <w:spacing w:after="30"/>
            </w:pPr>
            <w:r>
              <w:rPr>
                <w:rFonts w:ascii="Manrope" w:hAnsi="Manrope" w:eastAsia="Manrope"/>
                <w:b/>
                <w:i w:val="0"/>
                <w:color w:val="161616"/>
                <w:sz w:val="19"/>
              </w:rPr>
              <w:t xml:space="preserve">6. </w:t>
            </w:r>
            <w:r>
              <w:rPr>
                <w:rFonts w:ascii="Manrope" w:hAnsi="Manrope" w:eastAsia="Manrope"/>
                <w:b w:val="0"/>
                <w:i w:val="0"/>
                <w:color w:val="161616"/>
                <w:sz w:val="19"/>
              </w:rPr>
              <w:t>Prochaines étapes et date de la réunion suivante.</w:t>
            </w:r>
          </w:p>
        </w:tc>
      </w:tr>
      <w:tr>
        <w:tc>
          <w:tcPr>
            <w:tcW w:type="dxa" w:w="4819"/>
          </w:tcPr>
          <w:p>
            <w:pPr>
              <w:spacing w:before="160" w:after="60"/>
            </w:pPr>
            <w:r/>
            <w:r>
              <w:rPr>
                <w:rFonts w:ascii="Manrope" w:hAnsi="Manrope" w:eastAsia="Manrope"/>
                <w:b/>
                <w:i w:val="0"/>
                <w:color w:val="161616"/>
                <w:sz w:val="21"/>
              </w:rPr>
              <w:t>Assemblée générale d'association ou de copropriété</w:t>
            </w:r>
          </w:p>
          <w:p>
            <w:pPr>
              <w:spacing w:after="30"/>
            </w:pPr>
            <w:r>
              <w:rPr>
                <w:rFonts w:ascii="Manrope" w:hAnsi="Manrope" w:eastAsia="Manrope"/>
                <w:b/>
                <w:i w:val="0"/>
                <w:color w:val="161616"/>
                <w:sz w:val="19"/>
              </w:rPr>
              <w:t xml:space="preserve">1. </w:t>
            </w:r>
            <w:r>
              <w:rPr>
                <w:rFonts w:ascii="Manrope" w:hAnsi="Manrope" w:eastAsia="Manrope"/>
                <w:b w:val="0"/>
                <w:i w:val="0"/>
                <w:color w:val="161616"/>
                <w:sz w:val="19"/>
              </w:rPr>
              <w:t>Ouverture de la séance, élection du bureau et feuille de présence.</w:t>
            </w:r>
          </w:p>
          <w:p>
            <w:pPr>
              <w:spacing w:after="30"/>
            </w:pPr>
            <w:r>
              <w:rPr>
                <w:rFonts w:ascii="Manrope" w:hAnsi="Manrope" w:eastAsia="Manrope"/>
                <w:b/>
                <w:i w:val="0"/>
                <w:color w:val="161616"/>
                <w:sz w:val="19"/>
              </w:rPr>
              <w:t xml:space="preserve">2. </w:t>
            </w:r>
            <w:r>
              <w:rPr>
                <w:rFonts w:ascii="Manrope" w:hAnsi="Manrope" w:eastAsia="Manrope"/>
                <w:b w:val="0"/>
                <w:i w:val="0"/>
                <w:color w:val="161616"/>
                <w:sz w:val="19"/>
              </w:rPr>
              <w:t>Approbation, le cas échéant, du procès-verbal de la précédente assemblée.</w:t>
            </w:r>
          </w:p>
          <w:p>
            <w:pPr>
              <w:spacing w:after="30"/>
            </w:pPr>
            <w:r>
              <w:rPr>
                <w:rFonts w:ascii="Manrope" w:hAnsi="Manrope" w:eastAsia="Manrope"/>
                <w:b/>
                <w:i w:val="0"/>
                <w:color w:val="161616"/>
                <w:sz w:val="19"/>
              </w:rPr>
              <w:t xml:space="preserve">3. </w:t>
            </w:r>
            <w:r>
              <w:rPr>
                <w:rFonts w:ascii="Manrope" w:hAnsi="Manrope" w:eastAsia="Manrope"/>
                <w:b w:val="0"/>
                <w:i w:val="0"/>
                <w:color w:val="161616"/>
                <w:sz w:val="19"/>
              </w:rPr>
              <w:t>Rapports de l'exercice et approbation des comptes.</w:t>
            </w:r>
          </w:p>
          <w:p>
            <w:pPr>
              <w:spacing w:after="30"/>
            </w:pPr>
            <w:r>
              <w:rPr>
                <w:rFonts w:ascii="Manrope" w:hAnsi="Manrope" w:eastAsia="Manrope"/>
                <w:b/>
                <w:i w:val="0"/>
                <w:color w:val="161616"/>
                <w:sz w:val="19"/>
              </w:rPr>
              <w:t xml:space="preserve">4. </w:t>
            </w:r>
            <w:r>
              <w:rPr>
                <w:rFonts w:ascii="Manrope" w:hAnsi="Manrope" w:eastAsia="Manrope"/>
                <w:b w:val="0"/>
                <w:i w:val="0"/>
                <w:color w:val="161616"/>
                <w:sz w:val="19"/>
              </w:rPr>
              <w:t>Une résolution distincte par question soumise au vote (budget, travaux, élections).</w:t>
            </w:r>
          </w:p>
          <w:p>
            <w:pPr>
              <w:spacing w:after="30"/>
            </w:pPr>
            <w:r>
              <w:rPr>
                <w:rFonts w:ascii="Manrope" w:hAnsi="Manrope" w:eastAsia="Manrope"/>
                <w:b/>
                <w:i w:val="0"/>
                <w:color w:val="161616"/>
                <w:sz w:val="19"/>
              </w:rPr>
              <w:t xml:space="preserve">5. </w:t>
            </w:r>
            <w:r>
              <w:rPr>
                <w:rFonts w:ascii="Manrope" w:hAnsi="Manrope" w:eastAsia="Manrope"/>
                <w:b w:val="0"/>
                <w:i w:val="0"/>
                <w:color w:val="161616"/>
                <w:sz w:val="19"/>
              </w:rPr>
              <w:t>Questions diverses.</w:t>
            </w:r>
          </w:p>
        </w:tc>
        <w:tc>
          <w:tcPr>
            <w:tcW w:type="dxa" w:w="4819"/>
          </w:tcPr>
          <w:p>
            <w:pPr>
              <w:spacing w:before="160" w:after="60"/>
            </w:pPr>
            <w:r/>
            <w:r>
              <w:rPr>
                <w:rFonts w:ascii="Manrope" w:hAnsi="Manrope" w:eastAsia="Manrope"/>
                <w:b/>
                <w:i w:val="0"/>
                <w:color w:val="161616"/>
                <w:sz w:val="21"/>
              </w:rPr>
              <w:t>Avant de l'envoyer, vérifiez</w:t>
            </w:r>
          </w:p>
          <w:p>
            <w:pPr>
              <w:spacing w:after="30"/>
            </w:pPr>
            <w:r>
              <w:rPr>
                <w:rFonts w:ascii="Manrope" w:hAnsi="Manrope" w:eastAsia="Manrope"/>
                <w:b/>
                <w:i w:val="0"/>
                <w:color w:val="161616"/>
                <w:sz w:val="19"/>
              </w:rPr>
              <w:t xml:space="preserve">✓ </w:t>
            </w:r>
            <w:r>
              <w:rPr>
                <w:rFonts w:ascii="Manrope" w:hAnsi="Manrope" w:eastAsia="Manrope"/>
                <w:b w:val="0"/>
                <w:i w:val="0"/>
                <w:color w:val="161616"/>
                <w:sz w:val="19"/>
              </w:rPr>
              <w:t>L'objectif tient en une phrase.</w:t>
            </w:r>
          </w:p>
          <w:p>
            <w:pPr>
              <w:spacing w:after="30"/>
            </w:pPr>
            <w:r>
              <w:rPr>
                <w:rFonts w:ascii="Manrope" w:hAnsi="Manrope" w:eastAsia="Manrope"/>
                <w:b/>
                <w:i w:val="0"/>
                <w:color w:val="161616"/>
                <w:sz w:val="19"/>
              </w:rPr>
              <w:t xml:space="preserve">✓ </w:t>
            </w:r>
            <w:r>
              <w:rPr>
                <w:rFonts w:ascii="Manrope" w:hAnsi="Manrope" w:eastAsia="Manrope"/>
                <w:b w:val="0"/>
                <w:i w:val="0"/>
                <w:color w:val="161616"/>
                <w:sz w:val="19"/>
              </w:rPr>
              <w:t>Il y a trois à six points par heure de réunion.</w:t>
            </w:r>
          </w:p>
          <w:p>
            <w:pPr>
              <w:spacing w:after="30"/>
            </w:pPr>
            <w:r>
              <w:rPr>
                <w:rFonts w:ascii="Manrope" w:hAnsi="Manrope" w:eastAsia="Manrope"/>
                <w:b/>
                <w:i w:val="0"/>
                <w:color w:val="161616"/>
                <w:sz w:val="19"/>
              </w:rPr>
              <w:t xml:space="preserve">✓ </w:t>
            </w:r>
            <w:r>
              <w:rPr>
                <w:rFonts w:ascii="Manrope" w:hAnsi="Manrope" w:eastAsia="Manrope"/>
                <w:b w:val="0"/>
                <w:i w:val="0"/>
                <w:color w:val="161616"/>
                <w:sz w:val="19"/>
              </w:rPr>
              <w:t>Les points de décision viennent en premier.</w:t>
            </w:r>
          </w:p>
          <w:p>
            <w:pPr>
              <w:spacing w:after="30"/>
            </w:pPr>
            <w:r>
              <w:rPr>
                <w:rFonts w:ascii="Manrope" w:hAnsi="Manrope" w:eastAsia="Manrope"/>
                <w:b/>
                <w:i w:val="0"/>
                <w:color w:val="161616"/>
                <w:sz w:val="19"/>
              </w:rPr>
              <w:t xml:space="preserve">✓ </w:t>
            </w:r>
            <w:r>
              <w:rPr>
                <w:rFonts w:ascii="Manrope" w:hAnsi="Manrope" w:eastAsia="Manrope"/>
                <w:b w:val="0"/>
                <w:i w:val="0"/>
                <w:color w:val="161616"/>
                <w:sz w:val="19"/>
              </w:rPr>
              <w:t>Chaque point a un verbe, un responsable et une durée.</w:t>
            </w:r>
          </w:p>
          <w:p>
            <w:pPr>
              <w:spacing w:after="30"/>
            </w:pPr>
            <w:r>
              <w:rPr>
                <w:rFonts w:ascii="Manrope" w:hAnsi="Manrope" w:eastAsia="Manrope"/>
                <w:b/>
                <w:i w:val="0"/>
                <w:color w:val="161616"/>
                <w:sz w:val="19"/>
              </w:rPr>
              <w:t xml:space="preserve">✓ </w:t>
            </w:r>
            <w:r>
              <w:rPr>
                <w:rFonts w:ascii="Manrope" w:hAnsi="Manrope" w:eastAsia="Manrope"/>
                <w:b w:val="0"/>
                <w:i w:val="0"/>
                <w:color w:val="161616"/>
                <w:sz w:val="19"/>
              </w:rPr>
              <w:t>Les documents préparatoires sont joints ou accessibles par un lien.</w:t>
            </w:r>
          </w:p>
          <w:p>
            <w:pPr>
              <w:spacing w:after="30"/>
            </w:pPr>
            <w:r>
              <w:rPr>
                <w:rFonts w:ascii="Manrope" w:hAnsi="Manrope" w:eastAsia="Manrope"/>
                <w:b/>
                <w:i w:val="0"/>
                <w:color w:val="161616"/>
                <w:sz w:val="19"/>
              </w:rPr>
              <w:t xml:space="preserve">✓ </w:t>
            </w:r>
            <w:r>
              <w:rPr>
                <w:rFonts w:ascii="Manrope" w:hAnsi="Manrope" w:eastAsia="Manrope"/>
                <w:b w:val="0"/>
                <w:i w:val="0"/>
                <w:color w:val="161616"/>
                <w:sz w:val="19"/>
              </w:rPr>
              <w:t>L'envoi se fait à l'avance : 24 à 48 heures pour une réunion interne ; pour une assemblée ou un CSE, le délai prévu par la loi, les statuts ou le règlement intérieur.</w:t>
            </w:r>
          </w:p>
        </w:tc>
      </w:tr>
    </w:tbl>
    <w:sectPr w:rsidR="00FC693F" w:rsidRPr="0006063C" w:rsidSect="00034616">
      <w:footerReference w:type="default" r:id="rId9"/>
      <w:pgSz w:w="12240" w:h="15840"/>
      <w:pgMar w:top="850" w:right="1134" w:bottom="737"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anrope" w:hAnsi="Manrope" w:eastAsia="Manrope"/>
        <w:b w:val="0"/>
        <w:i w:val="0"/>
        <w:color w:val="6E6E6E"/>
        <w:sz w:val="17"/>
      </w:rPr>
      <w:t>Modèle d'ordre du jour · voicit.com · Voicit enregistre la réunion, la transcrit et rédige le compte rendu en suivant cet ordre du jour.</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anrope" w:hAnsi="Manrope" w:eastAsia="Manrope"/>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