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Manrope" w:hAnsi="Manrope" w:eastAsia="Manrope"/>
          <w:b/>
          <w:color w:val="161616"/>
          <w:sz w:val="40"/>
        </w:rPr>
        <w:t>BEWERTUNGSBOGEN FÜR KANDIDATEN</w:t>
      </w:r>
    </w:p>
    <w:p>
      <w:r>
        <w:rPr>
          <w:rFonts w:ascii="Manrope" w:hAnsi="Manrope" w:eastAsia="Manrope"/>
          <w:b w:val="0"/>
          <w:color w:val="6E6E6E"/>
          <w:sz w:val="19"/>
        </w:rPr>
        <w:t>Kompetenz-Scorecard · bewerten Sie Belege, nicht Eindrücke</w:t>
      </w:r>
    </w:p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1. Angaben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Kandidat/in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Stelle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Interviewer/in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Datum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Phase des Prozesses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2. Bewertete Kompetenzen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28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19"/>
              </w:rPr>
              <w:t>Kompetenz</w:t>
            </w:r>
          </w:p>
        </w:tc>
        <w:tc>
          <w:tcPr>
            <w:tcW w:type="dxa" w:w="907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19"/>
              </w:rPr>
              <w:t>Gewicht %</w:t>
            </w:r>
          </w:p>
        </w:tc>
        <w:tc>
          <w:tcPr>
            <w:tcW w:type="dxa" w:w="2494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19"/>
              </w:rPr>
              <w:t>Gestellte Frage</w:t>
            </w:r>
          </w:p>
        </w:tc>
        <w:tc>
          <w:tcPr>
            <w:tcW w:type="dxa" w:w="306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19"/>
              </w:rPr>
              <w:t>Beleg (wörtliche Aussage)</w:t>
            </w:r>
          </w:p>
        </w:tc>
        <w:tc>
          <w:tcPr>
            <w:tcW w:type="dxa" w:w="1077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19"/>
              </w:rPr>
              <w:t>Punkte 1-5</w:t>
            </w:r>
          </w:p>
        </w:tc>
      </w:tr>
      <w:tr>
        <w:tc>
          <w:tcPr>
            <w:tcW w:type="dxa" w:w="192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Kommunikation</w:t>
            </w:r>
          </w:p>
        </w:tc>
        <w:tc>
          <w:tcPr>
            <w:tcW w:type="dxa" w:w="90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2494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0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07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192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Teamarbeit</w:t>
            </w:r>
          </w:p>
        </w:tc>
        <w:tc>
          <w:tcPr>
            <w:tcW w:type="dxa" w:w="90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2494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0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07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192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Problemlösung</w:t>
            </w:r>
          </w:p>
        </w:tc>
        <w:tc>
          <w:tcPr>
            <w:tcW w:type="dxa" w:w="90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2494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0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07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192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Ergebnisorientierung</w:t>
            </w:r>
          </w:p>
        </w:tc>
        <w:tc>
          <w:tcPr>
            <w:tcW w:type="dxa" w:w="90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2494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0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07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192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Anpassungsfähigkeit</w:t>
            </w:r>
          </w:p>
        </w:tc>
        <w:tc>
          <w:tcPr>
            <w:tcW w:type="dxa" w:w="90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2494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0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07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192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Führung (falls relevant)</w:t>
            </w:r>
          </w:p>
        </w:tc>
        <w:tc>
          <w:tcPr>
            <w:tcW w:type="dxa" w:w="90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2494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0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07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3. Bewertungsskala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794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1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747474"/>
                <w:sz w:val="20"/>
              </w:rPr>
              <w:t>Kein Beleg oder Beleg gegen die Kompetenz.</w:t>
            </w:r>
          </w:p>
        </w:tc>
      </w:tr>
      <w:tr>
        <w:tc>
          <w:tcPr>
            <w:tcW w:type="dxa" w:w="794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2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747474"/>
                <w:sz w:val="20"/>
              </w:rPr>
              <w:t>Schwacher oder allgemeiner Beleg; die Person spricht abstrakt.</w:t>
            </w:r>
          </w:p>
        </w:tc>
      </w:tr>
      <w:tr>
        <w:tc>
          <w:tcPr>
            <w:tcW w:type="dxa" w:w="794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3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747474"/>
                <w:sz w:val="20"/>
              </w:rPr>
              <w:t>Konkreter Beleg, aber begrenzter Umfang.</w:t>
            </w:r>
          </w:p>
        </w:tc>
      </w:tr>
      <w:tr>
        <w:tc>
          <w:tcPr>
            <w:tcW w:type="dxa" w:w="794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4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747474"/>
                <w:sz w:val="20"/>
              </w:rPr>
              <w:t>Konkreter Beleg mit messbarem Ergebnis und Erkenntnis.</w:t>
            </w:r>
          </w:p>
        </w:tc>
      </w:tr>
      <w:tr>
        <w:tc>
          <w:tcPr>
            <w:tcW w:type="dxa" w:w="794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5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747474"/>
                <w:sz w:val="20"/>
              </w:rPr>
              <w:t>Herausragender, wiederholter Beleg in mehr als einer Situation.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4. Gesamtscore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252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Gewichteter Score (Σ Gewicht × Punkte / 100)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4252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Schwelle zum Weiterkommen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3,5</w:t>
            </w:r>
          </w:p>
        </w:tc>
      </w:tr>
      <w:tr>
        <w:tc>
          <w:tcPr>
            <w:tcW w:type="dxa" w:w="4252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Entscheidung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Weiter / Warteliste / Absage</w:t>
            </w:r>
          </w:p>
        </w:tc>
      </w:tr>
      <w:tr>
        <w:tc>
          <w:tcPr>
            <w:tcW w:type="dxa" w:w="4252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Begründung in einem Satz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5. Rückmeldung an abgelehnte Kandidaten (Vorlage)</w:t>
      </w:r>
    </w:p>
    <w:p>
      <w:r>
        <w:rPr>
          <w:rFonts w:ascii="Manrope" w:hAnsi="Manrope" w:eastAsia="Manrope"/>
          <w:b w:val="0"/>
          <w:color w:val="747474"/>
          <w:sz w:val="20"/>
        </w:rPr>
        <w:t>Hallo {Name}, vielen Dank für die Zeit, die Sie in den Prozess für {Stelle} investiert haben. Wir haben uns für eine andere Bewerbung entschieden, weil wir diesmal mehr Erfahrung in {Kompetenz} gesucht haben. Besonders gefallen hat uns {Stärke}. Gern behalten wir Sie für künftige Stellen im Blick. Viele Grüße, {Interviewer}.</w:t>
      </w:r>
    </w:p>
    <w:p>
      <w:pPr>
        <w:spacing w:before="280"/>
        <w:jc w:val="left"/>
      </w:pPr>
      <w:r>
        <w:rPr>
          <w:rFonts w:ascii="Manrope" w:hAnsi="Manrope" w:eastAsia="Manrope"/>
          <w:b w:val="0"/>
          <w:color w:val="6E6E6E"/>
          <w:sz w:val="17"/>
        </w:rPr>
        <w:t>Bewertungsbogen für Kandidaten · voicit.com/de/blog/personalwesen/ · Frei verwendbar. Voicit zeichnet das Interview auf und füllt diesen Bogen mit den wörtlichen Belegen aus.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nrope" w:hAnsi="Manrope" w:eastAsia="Manrop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