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rFonts w:ascii="Manrope" w:hAnsi="Manrope" w:eastAsia="Manrope"/>
          <w:b/>
          <w:i w:val="0"/>
          <w:color w:val="6E6E6E"/>
          <w:sz w:val="18"/>
        </w:rPr>
        <w:t>MODEL D'ORDRE DEL DIA</w:t>
      </w:r>
    </w:p>
    <w:p>
      <w:pPr>
        <w:spacing w:before="0" w:after="80"/>
      </w:pPr>
      <w:r>
        <w:rPr>
          <w:rFonts w:ascii="Manrope" w:hAnsi="Manrope" w:eastAsia="Manrope"/>
          <w:b/>
          <w:i w:val="0"/>
          <w:color w:val="161616"/>
          <w:sz w:val="36"/>
        </w:rPr>
        <w:t>Ordre del dia de la reunió</w:t>
      </w:r>
    </w:p>
    <w:p>
      <w:pPr>
        <w:spacing w:before="0" w:after="200"/>
      </w:pPr>
      <w:r>
        <w:rPr>
          <w:rFonts w:ascii="Manrope" w:hAnsi="Manrope" w:eastAsia="Manrope"/>
          <w:b w:val="0"/>
          <w:i w:val="0"/>
          <w:color w:val="6E6E6E"/>
          <w:sz w:val="20"/>
        </w:rPr>
        <w:t>Omple les dades, escriu l'objectiu en una frase i afegeix els punts en l'ordre en què es tractaran, cadascun amb el seu tipus (informar, debatre o decidir), el responsable i els minuts. Envia'l als assistents entre 24 i 48 hores abans, amb la documentació adjunta.</w:t>
      </w:r>
    </w:p>
    <w:p>
      <w:pPr>
        <w:spacing w:before="80" w:after="120"/>
      </w:pPr>
      <w:r>
        <w:rPr>
          <w:rFonts w:ascii="Manrope" w:hAnsi="Manrope" w:eastAsia="Manrope"/>
          <w:b/>
          <w:i w:val="0"/>
          <w:color w:val="161616"/>
          <w:sz w:val="24"/>
        </w:rPr>
        <w:t>Dades de la reunió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551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Reunió</w:t>
            </w:r>
          </w:p>
        </w:tc>
        <w:tc>
          <w:tcPr>
            <w:tcW w:type="dxa" w:w="7087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</w:r>
          </w:p>
        </w:tc>
      </w:tr>
      <w:tr>
        <w:tc>
          <w:tcPr>
            <w:tcW w:type="dxa" w:w="2551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Data i hora</w:t>
            </w:r>
          </w:p>
        </w:tc>
        <w:tc>
          <w:tcPr>
            <w:tcW w:type="dxa" w:w="7087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de ____ a ____</w:t>
            </w:r>
          </w:p>
        </w:tc>
      </w:tr>
      <w:tr>
        <w:tc>
          <w:tcPr>
            <w:tcW w:type="dxa" w:w="2551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Lloc o enllaç</w:t>
            </w:r>
          </w:p>
        </w:tc>
        <w:tc>
          <w:tcPr>
            <w:tcW w:type="dxa" w:w="7087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</w:r>
          </w:p>
        </w:tc>
      </w:tr>
      <w:tr>
        <w:tc>
          <w:tcPr>
            <w:tcW w:type="dxa" w:w="2551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Convoca</w:t>
            </w:r>
          </w:p>
        </w:tc>
        <w:tc>
          <w:tcPr>
            <w:tcW w:type="dxa" w:w="7087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</w:r>
          </w:p>
        </w:tc>
      </w:tr>
      <w:tr>
        <w:tc>
          <w:tcPr>
            <w:tcW w:type="dxa" w:w="2551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Modera</w:t>
            </w:r>
          </w:p>
        </w:tc>
        <w:tc>
          <w:tcPr>
            <w:tcW w:type="dxa" w:w="7087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</w:r>
          </w:p>
        </w:tc>
      </w:tr>
      <w:tr>
        <w:tc>
          <w:tcPr>
            <w:tcW w:type="dxa" w:w="2551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Redacta l'acta</w:t>
            </w:r>
          </w:p>
        </w:tc>
        <w:tc>
          <w:tcPr>
            <w:tcW w:type="dxa" w:w="7087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</w:r>
          </w:p>
        </w:tc>
      </w:tr>
      <w:tr>
        <w:tc>
          <w:tcPr>
            <w:tcW w:type="dxa" w:w="2551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Assistents</w:t>
            </w:r>
          </w:p>
        </w:tc>
        <w:tc>
          <w:tcPr>
            <w:tcW w:type="dxa" w:w="7087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</w:r>
          </w:p>
        </w:tc>
      </w:tr>
    </w:tbl>
    <w:p>
      <w:pPr>
        <w:spacing w:after="40"/>
      </w:pPr>
    </w:p>
    <w:p>
      <w:pPr>
        <w:spacing w:before="280" w:after="120"/>
      </w:pPr>
      <w:r>
        <w:rPr>
          <w:rFonts w:ascii="Manrope" w:hAnsi="Manrope" w:eastAsia="Manrope"/>
          <w:b/>
          <w:i w:val="0"/>
          <w:color w:val="161616"/>
          <w:sz w:val="24"/>
        </w:rPr>
        <w:t>Objectiu de la reunió</w:t>
      </w:r>
    </w:p>
    <w:p>
      <w:pPr>
        <w:spacing w:before="0" w:after="40"/>
      </w:pPr>
      <w:r>
        <w:rPr>
          <w:rFonts w:ascii="Manrope" w:hAnsi="Manrope" w:eastAsia="Manrope"/>
          <w:b w:val="0"/>
          <w:i w:val="0"/>
          <w:color w:val="6E6E6E"/>
          <w:sz w:val="20"/>
        </w:rPr>
        <w:t>En acabar la reunió ha d'haver quedat resolt:</w:t>
      </w:r>
    </w:p>
    <w:p>
      <w:pPr>
        <w:spacing w:before="0" w:after="0" w:line="440" w:lineRule="exact"/>
        <w:pBdr>
          <w:bottom w:val="single" w:sz="4" w:space="1" w:color="BDBDBD"/>
          <w:between w:val="single" w:sz="4" w:space="1" w:color="BDBDBD"/>
        </w:pBdr>
      </w:pPr>
    </w:p>
    <w:p>
      <w:pPr>
        <w:spacing w:before="0" w:after="0" w:line="440" w:lineRule="exact"/>
        <w:pBdr>
          <w:bottom w:val="single" w:sz="4" w:space="1" w:color="BDBDBD"/>
          <w:between w:val="single" w:sz="4" w:space="1" w:color="BDBDBD"/>
        </w:pBdr>
      </w:pPr>
    </w:p>
    <w:p>
      <w:pPr>
        <w:spacing w:before="280" w:after="120"/>
      </w:pPr>
      <w:r>
        <w:rPr>
          <w:rFonts w:ascii="Manrope" w:hAnsi="Manrope" w:eastAsia="Manrope"/>
          <w:b/>
          <w:i w:val="0"/>
          <w:color w:val="161616"/>
          <w:sz w:val="24"/>
        </w:rPr>
        <w:t>Punts que es tractaran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680"/>
            <w:shd w:val="clear" w:color="auto" w:fill="161616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/>
                <w:i w:val="0"/>
                <w:color w:val="FFFFFF"/>
                <w:sz w:val="19"/>
              </w:rPr>
              <w:t>Núm.</w:t>
            </w:r>
          </w:p>
        </w:tc>
        <w:tc>
          <w:tcPr>
            <w:tcW w:type="dxa" w:w="4706"/>
            <w:shd w:val="clear" w:color="auto" w:fill="161616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/>
                <w:i w:val="0"/>
                <w:color w:val="FFFFFF"/>
                <w:sz w:val="19"/>
              </w:rPr>
              <w:t>Punt (comença per un verb)</w:t>
            </w:r>
          </w:p>
        </w:tc>
        <w:tc>
          <w:tcPr>
            <w:tcW w:type="dxa" w:w="1361"/>
            <w:shd w:val="clear" w:color="auto" w:fill="161616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/>
                <w:i w:val="0"/>
                <w:color w:val="FFFFFF"/>
                <w:sz w:val="19"/>
              </w:rPr>
              <w:t>Tipus</w:t>
            </w:r>
          </w:p>
        </w:tc>
        <w:tc>
          <w:tcPr>
            <w:tcW w:type="dxa" w:w="2041"/>
            <w:shd w:val="clear" w:color="auto" w:fill="161616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/>
                <w:i w:val="0"/>
                <w:color w:val="FFFFFF"/>
                <w:sz w:val="19"/>
              </w:rPr>
              <w:t>Responsable</w:t>
            </w:r>
          </w:p>
        </w:tc>
        <w:tc>
          <w:tcPr>
            <w:tcW w:type="dxa" w:w="850"/>
            <w:shd w:val="clear" w:color="auto" w:fill="161616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/>
                <w:i w:val="0"/>
                <w:color w:val="FFFFFF"/>
                <w:sz w:val="19"/>
              </w:rPr>
              <w:t>Min.</w:t>
            </w:r>
          </w:p>
        </w:tc>
      </w:tr>
      <w:tr>
        <w:tc>
          <w:tcPr>
            <w:tcW w:type="dxa" w:w="680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1</w:t>
            </w:r>
          </w:p>
        </w:tc>
        <w:tc>
          <w:tcPr>
            <w:tcW w:type="dxa" w:w="4706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</w:r>
          </w:p>
        </w:tc>
        <w:tc>
          <w:tcPr>
            <w:tcW w:type="dxa" w:w="1361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</w:r>
          </w:p>
        </w:tc>
        <w:tc>
          <w:tcPr>
            <w:tcW w:type="dxa" w:w="2041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</w:r>
          </w:p>
        </w:tc>
        <w:tc>
          <w:tcPr>
            <w:tcW w:type="dxa" w:w="850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</w:r>
          </w:p>
        </w:tc>
      </w:tr>
      <w:tr>
        <w:tc>
          <w:tcPr>
            <w:tcW w:type="dxa" w:w="680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2</w:t>
            </w:r>
          </w:p>
        </w:tc>
        <w:tc>
          <w:tcPr>
            <w:tcW w:type="dxa" w:w="4706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</w:r>
          </w:p>
        </w:tc>
        <w:tc>
          <w:tcPr>
            <w:tcW w:type="dxa" w:w="1361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</w:r>
          </w:p>
        </w:tc>
        <w:tc>
          <w:tcPr>
            <w:tcW w:type="dxa" w:w="2041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</w:r>
          </w:p>
        </w:tc>
        <w:tc>
          <w:tcPr>
            <w:tcW w:type="dxa" w:w="850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</w:r>
          </w:p>
        </w:tc>
      </w:tr>
      <w:tr>
        <w:tc>
          <w:tcPr>
            <w:tcW w:type="dxa" w:w="680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3</w:t>
            </w:r>
          </w:p>
        </w:tc>
        <w:tc>
          <w:tcPr>
            <w:tcW w:type="dxa" w:w="4706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</w:r>
          </w:p>
        </w:tc>
        <w:tc>
          <w:tcPr>
            <w:tcW w:type="dxa" w:w="1361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</w:r>
          </w:p>
        </w:tc>
        <w:tc>
          <w:tcPr>
            <w:tcW w:type="dxa" w:w="2041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</w:r>
          </w:p>
        </w:tc>
        <w:tc>
          <w:tcPr>
            <w:tcW w:type="dxa" w:w="850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</w:r>
          </w:p>
        </w:tc>
      </w:tr>
      <w:tr>
        <w:tc>
          <w:tcPr>
            <w:tcW w:type="dxa" w:w="680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4</w:t>
            </w:r>
          </w:p>
        </w:tc>
        <w:tc>
          <w:tcPr>
            <w:tcW w:type="dxa" w:w="4706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</w:r>
          </w:p>
        </w:tc>
        <w:tc>
          <w:tcPr>
            <w:tcW w:type="dxa" w:w="1361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</w:r>
          </w:p>
        </w:tc>
        <w:tc>
          <w:tcPr>
            <w:tcW w:type="dxa" w:w="2041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</w:r>
          </w:p>
        </w:tc>
        <w:tc>
          <w:tcPr>
            <w:tcW w:type="dxa" w:w="850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</w:r>
          </w:p>
        </w:tc>
      </w:tr>
      <w:tr>
        <w:tc>
          <w:tcPr>
            <w:tcW w:type="dxa" w:w="680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5</w:t>
            </w:r>
          </w:p>
        </w:tc>
        <w:tc>
          <w:tcPr>
            <w:tcW w:type="dxa" w:w="4706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</w:r>
          </w:p>
        </w:tc>
        <w:tc>
          <w:tcPr>
            <w:tcW w:type="dxa" w:w="1361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</w:r>
          </w:p>
        </w:tc>
        <w:tc>
          <w:tcPr>
            <w:tcW w:type="dxa" w:w="2041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</w:r>
          </w:p>
        </w:tc>
        <w:tc>
          <w:tcPr>
            <w:tcW w:type="dxa" w:w="850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</w:r>
          </w:p>
        </w:tc>
      </w:tr>
      <w:tr>
        <w:tc>
          <w:tcPr>
            <w:tcW w:type="dxa" w:w="680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6</w:t>
            </w:r>
          </w:p>
        </w:tc>
        <w:tc>
          <w:tcPr>
            <w:tcW w:type="dxa" w:w="4706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Precs i preguntes, i repàs d'acords</w:t>
            </w:r>
          </w:p>
        </w:tc>
        <w:tc>
          <w:tcPr>
            <w:tcW w:type="dxa" w:w="1361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Tancament</w:t>
            </w:r>
          </w:p>
        </w:tc>
        <w:tc>
          <w:tcPr>
            <w:tcW w:type="dxa" w:w="2041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Modera</w:t>
            </w:r>
          </w:p>
        </w:tc>
        <w:tc>
          <w:tcPr>
            <w:tcW w:type="dxa" w:w="850"/>
          </w:tcPr>
          <w:p>
            <w:pPr>
              <w:spacing w:after="20"/>
            </w:pPr>
            <w:r/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5</w:t>
            </w:r>
          </w:p>
        </w:tc>
      </w:tr>
    </w:tbl>
    <w:p>
      <w:pPr>
        <w:spacing w:after="40"/>
      </w:pPr>
    </w:p>
    <w:p>
      <w:pPr>
        <w:spacing w:before="0" w:after="80"/>
      </w:pPr>
      <w:r>
        <w:rPr>
          <w:rFonts w:ascii="Manrope" w:hAnsi="Manrope" w:eastAsia="Manrope"/>
          <w:b w:val="0"/>
          <w:i w:val="0"/>
          <w:color w:val="6E6E6E"/>
          <w:sz w:val="18"/>
        </w:rPr>
        <w:t>Tipus: informar, debatre o decidir. Posa primer els punts de decisió.</w:t>
      </w:r>
    </w:p>
    <w:p>
      <w:pPr>
        <w:spacing w:before="80" w:after="80"/>
      </w:pPr>
      <w:r>
        <w:rPr>
          <w:rFonts w:ascii="Manrope" w:hAnsi="Manrope" w:eastAsia="Manrope"/>
          <w:b/>
          <w:i w:val="0"/>
          <w:color w:val="161616"/>
          <w:sz w:val="20"/>
        </w:rPr>
        <w:t>Durada prevista (suma de minuts més 5 o 10 de marge): ______ minuts</w:t>
      </w:r>
    </w:p>
    <w:p>
      <w:pPr>
        <w:spacing w:before="240" w:after="120"/>
      </w:pPr>
      <w:r>
        <w:rPr>
          <w:rFonts w:ascii="Manrope" w:hAnsi="Manrope" w:eastAsia="Manrope"/>
          <w:b/>
          <w:i w:val="0"/>
          <w:color w:val="161616"/>
          <w:sz w:val="24"/>
        </w:rPr>
        <w:t>Documentació prèvia</w:t>
      </w:r>
    </w:p>
    <w:p>
      <w:pPr>
        <w:spacing w:before="0" w:after="40"/>
      </w:pPr>
      <w:r>
        <w:rPr>
          <w:rFonts w:ascii="Manrope" w:hAnsi="Manrope" w:eastAsia="Manrope"/>
          <w:b w:val="0"/>
          <w:i w:val="0"/>
          <w:color w:val="6E6E6E"/>
          <w:sz w:val="20"/>
        </w:rPr>
        <w:t>Què cal llegir abans de la reunió i on és:</w:t>
      </w:r>
    </w:p>
    <w:p>
      <w:pPr>
        <w:spacing w:before="0" w:after="0" w:line="440" w:lineRule="exact"/>
        <w:pBdr>
          <w:bottom w:val="single" w:sz="4" w:space="1" w:color="BDBDBD"/>
          <w:between w:val="single" w:sz="4" w:space="1" w:color="BDBDBD"/>
        </w:pBdr>
      </w:pPr>
    </w:p>
    <w:p>
      <w:pPr>
        <w:spacing w:before="0" w:after="0" w:line="440" w:lineRule="exact"/>
        <w:pBdr>
          <w:bottom w:val="single" w:sz="4" w:space="1" w:color="BDBDBD"/>
          <w:between w:val="single" w:sz="4" w:space="1" w:color="BDBDBD"/>
        </w:pBdr>
      </w:pPr>
    </w:p>
    <w:p>
      <w:r>
        <w:br w:type="page"/>
      </w:r>
    </w:p>
    <w:p>
      <w:pPr>
        <w:spacing w:before="0" w:after="120"/>
      </w:pPr>
      <w:r>
        <w:rPr>
          <w:rFonts w:ascii="Manrope" w:hAnsi="Manrope" w:eastAsia="Manrope"/>
          <w:b/>
          <w:i w:val="0"/>
          <w:color w:val="161616"/>
          <w:sz w:val="28"/>
        </w:rPr>
        <w:t>Exemples d'ordre del dia per tipus de reunió</w:t>
      </w:r>
    </w:p>
    <w:p>
      <w:pPr>
        <w:spacing w:before="0" w:after="80"/>
      </w:pPr>
      <w:r>
        <w:rPr>
          <w:rFonts w:ascii="Manrope" w:hAnsi="Manrope" w:eastAsia="Manrope"/>
          <w:b w:val="0"/>
          <w:i w:val="0"/>
          <w:color w:val="6E6E6E"/>
          <w:sz w:val="20"/>
        </w:rPr>
        <w:t>Copia el que s'assembli més a la teva reunió i adapta'n els punts.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819"/>
          </w:tcPr>
          <w:p>
            <w:pPr>
              <w:spacing w:before="160" w:after="60"/>
            </w:pPr>
            <w:r/>
            <w:r>
              <w:rPr>
                <w:rFonts w:ascii="Manrope" w:hAnsi="Manrope" w:eastAsia="Manrope"/>
                <w:b/>
                <w:i w:val="0"/>
                <w:color w:val="161616"/>
                <w:sz w:val="21"/>
              </w:rPr>
              <w:t>Reunió setmanal d'equip (30 minuts)</w:t>
            </w:r>
          </w:p>
          <w:p>
            <w:pPr>
              <w:spacing w:after="30"/>
            </w:pPr>
            <w:r>
              <w:rPr>
                <w:rFonts w:ascii="Manrope" w:hAnsi="Manrope" w:eastAsia="Manrope"/>
                <w:b/>
                <w:i w:val="0"/>
                <w:color w:val="161616"/>
                <w:sz w:val="19"/>
              </w:rPr>
              <w:t xml:space="preserve">1. </w:t>
            </w:r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Tasques de la setmana passada: què es va tancar i què no (5 min).</w:t>
            </w:r>
          </w:p>
          <w:p>
            <w:pPr>
              <w:spacing w:after="30"/>
            </w:pPr>
            <w:r>
              <w:rPr>
                <w:rFonts w:ascii="Manrope" w:hAnsi="Manrope" w:eastAsia="Manrope"/>
                <w:b/>
                <w:i w:val="0"/>
                <w:color w:val="161616"/>
                <w:sz w:val="19"/>
              </w:rPr>
              <w:t xml:space="preserve">2. </w:t>
            </w:r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Prioritats d'aquesta setmana, per persona (10 min).</w:t>
            </w:r>
          </w:p>
          <w:p>
            <w:pPr>
              <w:spacing w:after="30"/>
            </w:pPr>
            <w:r>
              <w:rPr>
                <w:rFonts w:ascii="Manrope" w:hAnsi="Manrope" w:eastAsia="Manrope"/>
                <w:b/>
                <w:i w:val="0"/>
                <w:color w:val="161616"/>
                <w:sz w:val="19"/>
              </w:rPr>
              <w:t xml:space="preserve">3. </w:t>
            </w:r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Bloquejos i qui ajuda a resoldre'ls (10 min).</w:t>
            </w:r>
          </w:p>
          <w:p>
            <w:pPr>
              <w:spacing w:after="30"/>
            </w:pPr>
            <w:r>
              <w:rPr>
                <w:rFonts w:ascii="Manrope" w:hAnsi="Manrope" w:eastAsia="Manrope"/>
                <w:b/>
                <w:i w:val="0"/>
                <w:color w:val="161616"/>
                <w:sz w:val="19"/>
              </w:rPr>
              <w:t xml:space="preserve">4. </w:t>
            </w:r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Avisos, precs i preguntes (5 min).</w:t>
            </w:r>
          </w:p>
        </w:tc>
        <w:tc>
          <w:tcPr>
            <w:tcW w:type="dxa" w:w="4819"/>
          </w:tcPr>
          <w:p>
            <w:pPr>
              <w:spacing w:before="160" w:after="60"/>
            </w:pPr>
            <w:r/>
            <w:r>
              <w:rPr>
                <w:rFonts w:ascii="Manrope" w:hAnsi="Manrope" w:eastAsia="Manrope"/>
                <w:b/>
                <w:i w:val="0"/>
                <w:color w:val="161616"/>
                <w:sz w:val="21"/>
              </w:rPr>
              <w:t>Comitè de direcció (90 minuts)</w:t>
            </w:r>
          </w:p>
          <w:p>
            <w:pPr>
              <w:spacing w:after="30"/>
            </w:pPr>
            <w:r>
              <w:rPr>
                <w:rFonts w:ascii="Manrope" w:hAnsi="Manrope" w:eastAsia="Manrope"/>
                <w:b/>
                <w:i w:val="0"/>
                <w:color w:val="161616"/>
                <w:sz w:val="19"/>
              </w:rPr>
              <w:t xml:space="preserve">1. </w:t>
            </w:r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Aprovació de l'acta de la reunió anterior.</w:t>
            </w:r>
          </w:p>
          <w:p>
            <w:pPr>
              <w:spacing w:after="30"/>
            </w:pPr>
            <w:r>
              <w:rPr>
                <w:rFonts w:ascii="Manrope" w:hAnsi="Manrope" w:eastAsia="Manrope"/>
                <w:b/>
                <w:i w:val="0"/>
                <w:color w:val="161616"/>
                <w:sz w:val="19"/>
              </w:rPr>
              <w:t xml:space="preserve">2. </w:t>
            </w:r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Indicadors del mes: vendes, tresoreria, equip i clients.</w:t>
            </w:r>
          </w:p>
          <w:p>
            <w:pPr>
              <w:spacing w:after="30"/>
            </w:pPr>
            <w:r>
              <w:rPr>
                <w:rFonts w:ascii="Manrope" w:hAnsi="Manrope" w:eastAsia="Manrope"/>
                <w:b/>
                <w:i w:val="0"/>
                <w:color w:val="161616"/>
                <w:sz w:val="19"/>
              </w:rPr>
              <w:t xml:space="preserve">3. </w:t>
            </w:r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Decisions pendents, amb la proposta enviada amb antelació.</w:t>
            </w:r>
          </w:p>
          <w:p>
            <w:pPr>
              <w:spacing w:after="30"/>
            </w:pPr>
            <w:r>
              <w:rPr>
                <w:rFonts w:ascii="Manrope" w:hAnsi="Manrope" w:eastAsia="Manrope"/>
                <w:b/>
                <w:i w:val="0"/>
                <w:color w:val="161616"/>
                <w:sz w:val="19"/>
              </w:rPr>
              <w:t xml:space="preserve">4. </w:t>
            </w:r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Riscos i estat dels projectes estratègics.</w:t>
            </w:r>
          </w:p>
          <w:p>
            <w:pPr>
              <w:spacing w:after="30"/>
            </w:pPr>
            <w:r>
              <w:rPr>
                <w:rFonts w:ascii="Manrope" w:hAnsi="Manrope" w:eastAsia="Manrope"/>
                <w:b/>
                <w:i w:val="0"/>
                <w:color w:val="161616"/>
                <w:sz w:val="19"/>
              </w:rPr>
              <w:t xml:space="preserve">5. </w:t>
            </w:r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Precs i preguntes.</w:t>
            </w:r>
          </w:p>
        </w:tc>
      </w:tr>
      <w:tr>
        <w:tc>
          <w:tcPr>
            <w:tcW w:type="dxa" w:w="4819"/>
          </w:tcPr>
          <w:p>
            <w:pPr>
              <w:spacing w:before="160" w:after="60"/>
            </w:pPr>
            <w:r/>
            <w:r>
              <w:rPr>
                <w:rFonts w:ascii="Manrope" w:hAnsi="Manrope" w:eastAsia="Manrope"/>
                <w:b/>
                <w:i w:val="0"/>
                <w:color w:val="161616"/>
                <w:sz w:val="21"/>
              </w:rPr>
              <w:t>Reunió amb un client (45 minuts)</w:t>
            </w:r>
          </w:p>
          <w:p>
            <w:pPr>
              <w:spacing w:after="30"/>
            </w:pPr>
            <w:r>
              <w:rPr>
                <w:rFonts w:ascii="Manrope" w:hAnsi="Manrope" w:eastAsia="Manrope"/>
                <w:b/>
                <w:i w:val="0"/>
                <w:color w:val="161616"/>
                <w:sz w:val="19"/>
              </w:rPr>
              <w:t xml:space="preserve">1. </w:t>
            </w:r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Objectiu de la reunió i presentació dels assistents.</w:t>
            </w:r>
          </w:p>
          <w:p>
            <w:pPr>
              <w:spacing w:after="30"/>
            </w:pPr>
            <w:r>
              <w:rPr>
                <w:rFonts w:ascii="Manrope" w:hAnsi="Manrope" w:eastAsia="Manrope"/>
                <w:b/>
                <w:i w:val="0"/>
                <w:color w:val="161616"/>
                <w:sz w:val="19"/>
              </w:rPr>
              <w:t xml:space="preserve">2. </w:t>
            </w:r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Estat del projecte o del servei des de l'última reunió.</w:t>
            </w:r>
          </w:p>
          <w:p>
            <w:pPr>
              <w:spacing w:after="30"/>
            </w:pPr>
            <w:r>
              <w:rPr>
                <w:rFonts w:ascii="Manrope" w:hAnsi="Manrope" w:eastAsia="Manrope"/>
                <w:b/>
                <w:i w:val="0"/>
                <w:color w:val="161616"/>
                <w:sz w:val="19"/>
              </w:rPr>
              <w:t xml:space="preserve">3. </w:t>
            </w:r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Temes que proposa el client.</w:t>
            </w:r>
          </w:p>
          <w:p>
            <w:pPr>
              <w:spacing w:after="30"/>
            </w:pPr>
            <w:r>
              <w:rPr>
                <w:rFonts w:ascii="Manrope" w:hAnsi="Manrope" w:eastAsia="Manrope"/>
                <w:b/>
                <w:i w:val="0"/>
                <w:color w:val="161616"/>
                <w:sz w:val="19"/>
              </w:rPr>
              <w:t xml:space="preserve">4. </w:t>
            </w:r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Canvis d'abast, de terminis o de pressupost, si n'hi ha.</w:t>
            </w:r>
          </w:p>
          <w:p>
            <w:pPr>
              <w:spacing w:after="30"/>
            </w:pPr>
            <w:r>
              <w:rPr>
                <w:rFonts w:ascii="Manrope" w:hAnsi="Manrope" w:eastAsia="Manrope"/>
                <w:b/>
                <w:i w:val="0"/>
                <w:color w:val="161616"/>
                <w:sz w:val="19"/>
              </w:rPr>
              <w:t xml:space="preserve">5. </w:t>
            </w:r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Passos següents i responsable de cada part.</w:t>
            </w:r>
          </w:p>
        </w:tc>
        <w:tc>
          <w:tcPr>
            <w:tcW w:type="dxa" w:w="4819"/>
          </w:tcPr>
          <w:p>
            <w:pPr>
              <w:spacing w:before="160" w:after="60"/>
            </w:pPr>
            <w:r/>
            <w:r>
              <w:rPr>
                <w:rFonts w:ascii="Manrope" w:hAnsi="Manrope" w:eastAsia="Manrope"/>
                <w:b/>
                <w:i w:val="0"/>
                <w:color w:val="161616"/>
                <w:sz w:val="21"/>
              </w:rPr>
              <w:t>Reunió d'inici d'un projecte (60 minuts)</w:t>
            </w:r>
          </w:p>
          <w:p>
            <w:pPr>
              <w:spacing w:after="30"/>
            </w:pPr>
            <w:r>
              <w:rPr>
                <w:rFonts w:ascii="Manrope" w:hAnsi="Manrope" w:eastAsia="Manrope"/>
                <w:b/>
                <w:i w:val="0"/>
                <w:color w:val="161616"/>
                <w:sz w:val="19"/>
              </w:rPr>
              <w:t xml:space="preserve">1. </w:t>
            </w:r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Context i objectiu del projecte.</w:t>
            </w:r>
          </w:p>
          <w:p>
            <w:pPr>
              <w:spacing w:after="30"/>
            </w:pPr>
            <w:r>
              <w:rPr>
                <w:rFonts w:ascii="Manrope" w:hAnsi="Manrope" w:eastAsia="Manrope"/>
                <w:b/>
                <w:i w:val="0"/>
                <w:color w:val="161616"/>
                <w:sz w:val="19"/>
              </w:rPr>
              <w:t xml:space="preserve">2. </w:t>
            </w:r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Abast: què hi entra i què en queda fora.</w:t>
            </w:r>
          </w:p>
          <w:p>
            <w:pPr>
              <w:spacing w:after="30"/>
            </w:pPr>
            <w:r>
              <w:rPr>
                <w:rFonts w:ascii="Manrope" w:hAnsi="Manrope" w:eastAsia="Manrope"/>
                <w:b/>
                <w:i w:val="0"/>
                <w:color w:val="161616"/>
                <w:sz w:val="19"/>
              </w:rPr>
              <w:t xml:space="preserve">3. </w:t>
            </w:r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Equip, rols i canals de comunicació.</w:t>
            </w:r>
          </w:p>
          <w:p>
            <w:pPr>
              <w:spacing w:after="30"/>
            </w:pPr>
            <w:r>
              <w:rPr>
                <w:rFonts w:ascii="Manrope" w:hAnsi="Manrope" w:eastAsia="Manrope"/>
                <w:b/>
                <w:i w:val="0"/>
                <w:color w:val="161616"/>
                <w:sz w:val="19"/>
              </w:rPr>
              <w:t xml:space="preserve">4. </w:t>
            </w:r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Calendari i fites principals.</w:t>
            </w:r>
          </w:p>
          <w:p>
            <w:pPr>
              <w:spacing w:after="30"/>
            </w:pPr>
            <w:r>
              <w:rPr>
                <w:rFonts w:ascii="Manrope" w:hAnsi="Manrope" w:eastAsia="Manrope"/>
                <w:b/>
                <w:i w:val="0"/>
                <w:color w:val="161616"/>
                <w:sz w:val="19"/>
              </w:rPr>
              <w:t xml:space="preserve">5. </w:t>
            </w:r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Riscos coneguts i com es vigilaran.</w:t>
            </w:r>
          </w:p>
          <w:p>
            <w:pPr>
              <w:spacing w:after="30"/>
            </w:pPr>
            <w:r>
              <w:rPr>
                <w:rFonts w:ascii="Manrope" w:hAnsi="Manrope" w:eastAsia="Manrope"/>
                <w:b/>
                <w:i w:val="0"/>
                <w:color w:val="161616"/>
                <w:sz w:val="19"/>
              </w:rPr>
              <w:t xml:space="preserve">6. </w:t>
            </w:r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Propers passos i data de la reunió següent.</w:t>
            </w:r>
          </w:p>
        </w:tc>
      </w:tr>
      <w:tr>
        <w:tc>
          <w:tcPr>
            <w:tcW w:type="dxa" w:w="4819"/>
          </w:tcPr>
          <w:p>
            <w:pPr>
              <w:spacing w:before="160" w:after="60"/>
            </w:pPr>
            <w:r/>
            <w:r>
              <w:rPr>
                <w:rFonts w:ascii="Manrope" w:hAnsi="Manrope" w:eastAsia="Manrope"/>
                <w:b/>
                <w:i w:val="0"/>
                <w:color w:val="161616"/>
                <w:sz w:val="21"/>
              </w:rPr>
              <w:t>Junta general, assemblea o comunitat de propietaris</w:t>
            </w:r>
          </w:p>
          <w:p>
            <w:pPr>
              <w:spacing w:after="30"/>
            </w:pPr>
            <w:r>
              <w:rPr>
                <w:rFonts w:ascii="Manrope" w:hAnsi="Manrope" w:eastAsia="Manrope"/>
                <w:b/>
                <w:i w:val="0"/>
                <w:color w:val="161616"/>
                <w:sz w:val="19"/>
              </w:rPr>
              <w:t xml:space="preserve">1. </w:t>
            </w:r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Constitució de la junta i llista d'assistents, presents o representats.</w:t>
            </w:r>
          </w:p>
          <w:p>
            <w:pPr>
              <w:spacing w:after="30"/>
            </w:pPr>
            <w:r>
              <w:rPr>
                <w:rFonts w:ascii="Manrope" w:hAnsi="Manrope" w:eastAsia="Manrope"/>
                <w:b/>
                <w:i w:val="0"/>
                <w:color w:val="161616"/>
                <w:sz w:val="19"/>
              </w:rPr>
              <w:t xml:space="preserve">2. </w:t>
            </w:r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Lectura i aprovació, si escau, de l'acta de la sessió anterior.</w:t>
            </w:r>
          </w:p>
          <w:p>
            <w:pPr>
              <w:spacing w:after="30"/>
            </w:pPr>
            <w:r>
              <w:rPr>
                <w:rFonts w:ascii="Manrope" w:hAnsi="Manrope" w:eastAsia="Manrope"/>
                <w:b/>
                <w:i w:val="0"/>
                <w:color w:val="161616"/>
                <w:sz w:val="19"/>
              </w:rPr>
              <w:t xml:space="preserve">3. </w:t>
            </w:r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Examen i aprovació dels comptes de l'exercici.</w:t>
            </w:r>
          </w:p>
          <w:p>
            <w:pPr>
              <w:spacing w:after="30"/>
            </w:pPr>
            <w:r>
              <w:rPr>
                <w:rFonts w:ascii="Manrope" w:hAnsi="Manrope" w:eastAsia="Manrope"/>
                <w:b/>
                <w:i w:val="0"/>
                <w:color w:val="161616"/>
                <w:sz w:val="19"/>
              </w:rPr>
              <w:t xml:space="preserve">4. </w:t>
            </w:r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Cada assumpte concret que s'hagi de votar, en un punt propi.</w:t>
            </w:r>
          </w:p>
          <w:p>
            <w:pPr>
              <w:spacing w:after="30"/>
            </w:pPr>
            <w:r>
              <w:rPr>
                <w:rFonts w:ascii="Manrope" w:hAnsi="Manrope" w:eastAsia="Manrope"/>
                <w:b/>
                <w:i w:val="0"/>
                <w:color w:val="161616"/>
                <w:sz w:val="19"/>
              </w:rPr>
              <w:t xml:space="preserve">5. </w:t>
            </w:r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Precs i preguntes.</w:t>
            </w:r>
          </w:p>
        </w:tc>
        <w:tc>
          <w:tcPr>
            <w:tcW w:type="dxa" w:w="4819"/>
          </w:tcPr>
          <w:p>
            <w:pPr>
              <w:spacing w:before="160" w:after="60"/>
            </w:pPr>
            <w:r/>
            <w:r>
              <w:rPr>
                <w:rFonts w:ascii="Manrope" w:hAnsi="Manrope" w:eastAsia="Manrope"/>
                <w:b/>
                <w:i w:val="0"/>
                <w:color w:val="161616"/>
                <w:sz w:val="21"/>
              </w:rPr>
              <w:t>Abans d'enviar-lo, comprova</w:t>
            </w:r>
          </w:p>
          <w:p>
            <w:pPr>
              <w:spacing w:after="30"/>
            </w:pPr>
            <w:r>
              <w:rPr>
                <w:rFonts w:ascii="Manrope" w:hAnsi="Manrope" w:eastAsia="Manrope"/>
                <w:b/>
                <w:i w:val="0"/>
                <w:color w:val="161616"/>
                <w:sz w:val="19"/>
              </w:rPr>
              <w:t xml:space="preserve">✓ </w:t>
            </w:r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L'objectiu cap en una frase.</w:t>
            </w:r>
          </w:p>
          <w:p>
            <w:pPr>
              <w:spacing w:after="30"/>
            </w:pPr>
            <w:r>
              <w:rPr>
                <w:rFonts w:ascii="Manrope" w:hAnsi="Manrope" w:eastAsia="Manrope"/>
                <w:b/>
                <w:i w:val="0"/>
                <w:color w:val="161616"/>
                <w:sz w:val="19"/>
              </w:rPr>
              <w:t xml:space="preserve">✓ </w:t>
            </w:r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Hi ha entre tres i sis punts per cada hora de reunió.</w:t>
            </w:r>
          </w:p>
          <w:p>
            <w:pPr>
              <w:spacing w:after="30"/>
            </w:pPr>
            <w:r>
              <w:rPr>
                <w:rFonts w:ascii="Manrope" w:hAnsi="Manrope" w:eastAsia="Manrope"/>
                <w:b/>
                <w:i w:val="0"/>
                <w:color w:val="161616"/>
                <w:sz w:val="19"/>
              </w:rPr>
              <w:t xml:space="preserve">✓ </w:t>
            </w:r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Els punts de decisió van al principi.</w:t>
            </w:r>
          </w:p>
          <w:p>
            <w:pPr>
              <w:spacing w:after="30"/>
            </w:pPr>
            <w:r>
              <w:rPr>
                <w:rFonts w:ascii="Manrope" w:hAnsi="Manrope" w:eastAsia="Manrope"/>
                <w:b/>
                <w:i w:val="0"/>
                <w:color w:val="161616"/>
                <w:sz w:val="19"/>
              </w:rPr>
              <w:t xml:space="preserve">✓ </w:t>
            </w:r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Cada punt té un verb, un responsable i un temps.</w:t>
            </w:r>
          </w:p>
          <w:p>
            <w:pPr>
              <w:spacing w:after="30"/>
            </w:pPr>
            <w:r>
              <w:rPr>
                <w:rFonts w:ascii="Manrope" w:hAnsi="Manrope" w:eastAsia="Manrope"/>
                <w:b/>
                <w:i w:val="0"/>
                <w:color w:val="161616"/>
                <w:sz w:val="19"/>
              </w:rPr>
              <w:t xml:space="preserve">✓ </w:t>
            </w:r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La documentació prèvia està adjunta o enllaçada.</w:t>
            </w:r>
          </w:p>
          <w:p>
            <w:pPr>
              <w:spacing w:after="30"/>
            </w:pPr>
            <w:r>
              <w:rPr>
                <w:rFonts w:ascii="Manrope" w:hAnsi="Manrope" w:eastAsia="Manrope"/>
                <w:b/>
                <w:i w:val="0"/>
                <w:color w:val="161616"/>
                <w:sz w:val="19"/>
              </w:rPr>
              <w:t xml:space="preserve">✓ </w:t>
            </w:r>
            <w:r>
              <w:rPr>
                <w:rFonts w:ascii="Manrope" w:hAnsi="Manrope" w:eastAsia="Manrope"/>
                <w:b w:val="0"/>
                <w:i w:val="0"/>
                <w:color w:val="161616"/>
                <w:sz w:val="19"/>
              </w:rPr>
              <w:t>S'envia amb antelació: de 24 a 48 hores en reunions internes; en juntes i assemblees, el termini que fixin la llei i els estatuts.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850" w:right="1134" w:bottom="73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anrope" w:hAnsi="Manrope" w:eastAsia="Manrope"/>
        <w:b w:val="0"/>
        <w:i w:val="0"/>
        <w:color w:val="6E6E6E"/>
        <w:sz w:val="17"/>
      </w:rPr>
      <w:t>Model d'ordre del dia · voicit.com · Voicit grava la reunió, la transcriu i redacta l'acta seguint aquest ordre del dia.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nrope" w:hAnsi="Manrope" w:eastAsia="Manrope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